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9826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全国中小学思政课实践教学成果征集展示活动 内容及技术规范</w:t>
      </w:r>
    </w:p>
    <w:p w14:paraId="704EA73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（数字绘本、有声读物、配套视频）</w:t>
      </w:r>
    </w:p>
    <w:p w14:paraId="7D2F763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p>
    <w:p w14:paraId="6262DA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本规范适用于全国中小学思政课实践教学成果征集展示活动数字绘本、有声读物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配套视频</w:t>
      </w:r>
      <w:r>
        <w:rPr>
          <w:rFonts w:hint="eastAsia" w:ascii="仿宋_GB2312" w:hAnsi="仿宋_GB2312" w:eastAsia="仿宋_GB2312" w:cs="仿宋_GB2312"/>
          <w:sz w:val="32"/>
          <w:szCs w:val="32"/>
          <w:lang w:val="en-US" w:eastAsia="zh-CN"/>
        </w:rPr>
        <w:t>的制作</w:t>
      </w:r>
      <w:r>
        <w:rPr>
          <w:rFonts w:hint="eastAsia" w:ascii="仿宋_GB2312" w:hAnsi="仿宋_GB2312" w:eastAsia="仿宋_GB2312" w:cs="仿宋_GB2312"/>
          <w:sz w:val="32"/>
          <w:szCs w:val="32"/>
        </w:rPr>
        <w:t>，旨在保证规范性、专业性和实用性，实现与示范教案的深度适配、相互支撑。</w:t>
      </w:r>
      <w:bookmarkStart w:id="0" w:name="_GoBack"/>
      <w:bookmarkEnd w:id="0"/>
    </w:p>
    <w:p w14:paraId="2DA2A0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一、思政数字绘本</w:t>
      </w:r>
    </w:p>
    <w:p w14:paraId="16C860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（一）核心定位</w:t>
      </w:r>
    </w:p>
    <w:p w14:paraId="623674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以数字化图文形式呈现思政课实践教学内容，适配不同学段认知特点，紧扣示范教案主题与</w:t>
      </w:r>
      <w:r>
        <w:rPr>
          <w:rFonts w:hint="eastAsia" w:ascii="仿宋_GB2312" w:hAnsi="仿宋_GB2312" w:eastAsia="仿宋_GB2312" w:cs="仿宋_GB2312"/>
          <w:sz w:val="32"/>
          <w:szCs w:val="32"/>
          <w:lang w:val="en-US" w:eastAsia="zh-CN"/>
        </w:rPr>
        <w:t>实践基地特色，</w:t>
      </w:r>
      <w:r>
        <w:rPr>
          <w:rFonts w:hint="eastAsia" w:ascii="仿宋_GB2312" w:hAnsi="仿宋_GB2312" w:eastAsia="仿宋_GB2312" w:cs="仿宋_GB2312"/>
          <w:sz w:val="32"/>
          <w:szCs w:val="32"/>
        </w:rPr>
        <w:t>以故事化、场景化、插画化形式呈现。</w:t>
      </w:r>
    </w:p>
    <w:p w14:paraId="5F1E8C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（二）技术参数</w:t>
      </w:r>
    </w:p>
    <w:p w14:paraId="620F94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PDF、PNG、JPG通用格式，</w:t>
      </w:r>
      <w:r>
        <w:rPr>
          <w:rFonts w:hint="eastAsia" w:ascii="仿宋_GB2312" w:hAnsi="仿宋_GB2312" w:eastAsia="仿宋_GB2312" w:cs="仿宋_GB2312"/>
          <w:sz w:val="32"/>
          <w:szCs w:val="32"/>
          <w:lang w:val="en-US" w:eastAsia="zh-CN"/>
        </w:rPr>
        <w:t>页数不限，</w:t>
      </w:r>
      <w:r>
        <w:rPr>
          <w:rFonts w:hint="eastAsia" w:ascii="仿宋_GB2312" w:hAnsi="仿宋_GB2312" w:eastAsia="仿宋_GB2312" w:cs="仿宋_GB2312"/>
          <w:sz w:val="32"/>
          <w:szCs w:val="32"/>
        </w:rPr>
        <w:t>单本绘本文件大小不超过50MB，单页分辨率不低于1920×1080，图像清晰、无水印</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版权标识，文字清晰易读，字体选用规范无版权争议的通用字体</w:t>
      </w:r>
      <w:r>
        <w:rPr>
          <w:rFonts w:hint="eastAsia" w:ascii="仿宋_GB2312" w:hAnsi="仿宋_GB2312" w:eastAsia="仿宋_GB2312" w:cs="仿宋_GB2312"/>
          <w:sz w:val="32"/>
          <w:szCs w:val="32"/>
          <w:lang w:val="en-US" w:eastAsia="zh-CN"/>
        </w:rPr>
        <w:t>或手绘字体</w:t>
      </w:r>
      <w:r>
        <w:rPr>
          <w:rFonts w:hint="eastAsia" w:ascii="仿宋_GB2312" w:hAnsi="仿宋_GB2312" w:eastAsia="仿宋_GB2312" w:cs="仿宋_GB2312"/>
          <w:sz w:val="32"/>
          <w:szCs w:val="32"/>
        </w:rPr>
        <w:t>。</w:t>
      </w:r>
    </w:p>
    <w:p w14:paraId="1CD11CD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二、有声读物</w:t>
      </w:r>
    </w:p>
    <w:p w14:paraId="38E1AD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（一）核心定位</w:t>
      </w:r>
    </w:p>
    <w:p w14:paraId="7190D5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以音频形式</w:t>
      </w:r>
      <w:r>
        <w:rPr>
          <w:rFonts w:hint="eastAsia" w:ascii="仿宋_GB2312" w:hAnsi="仿宋_GB2312" w:eastAsia="仿宋_GB2312" w:cs="仿宋_GB2312"/>
          <w:sz w:val="32"/>
          <w:szCs w:val="32"/>
          <w:lang w:val="en-US" w:eastAsia="zh-CN"/>
        </w:rPr>
        <w:t>讲述</w:t>
      </w:r>
      <w:r>
        <w:rPr>
          <w:rFonts w:hint="eastAsia" w:ascii="仿宋_GB2312" w:hAnsi="仿宋_GB2312" w:eastAsia="仿宋_GB2312" w:cs="仿宋_GB2312"/>
          <w:sz w:val="32"/>
          <w:szCs w:val="32"/>
        </w:rPr>
        <w:t>思政课实践教学</w:t>
      </w:r>
      <w:r>
        <w:rPr>
          <w:rFonts w:hint="eastAsia" w:ascii="仿宋_GB2312" w:hAnsi="仿宋_GB2312" w:eastAsia="仿宋_GB2312" w:cs="仿宋_GB2312"/>
          <w:sz w:val="32"/>
          <w:szCs w:val="32"/>
          <w:lang w:val="en-US" w:eastAsia="zh-CN"/>
        </w:rPr>
        <w:t>所使用的生动故事、知识点、实践活动指引等</w:t>
      </w:r>
      <w:r>
        <w:rPr>
          <w:rFonts w:hint="eastAsia" w:ascii="仿宋_GB2312" w:hAnsi="仿宋_GB2312" w:eastAsia="仿宋_GB2312" w:cs="仿宋_GB2312"/>
          <w:sz w:val="32"/>
          <w:szCs w:val="32"/>
        </w:rPr>
        <w:t>，适配不同学段认知水平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适配学生碎片化收听、自主学习、家校共育场景，内容通俗生动、贴合学段认知，无空洞理论</w:t>
      </w:r>
      <w:r>
        <w:rPr>
          <w:rFonts w:hint="eastAsia" w:ascii="仿宋_GB2312" w:hAnsi="仿宋_GB2312" w:eastAsia="仿宋_GB2312" w:cs="仿宋_GB2312"/>
          <w:sz w:val="32"/>
          <w:szCs w:val="32"/>
          <w:lang w:eastAsia="zh-CN"/>
        </w:rPr>
        <w:t>。</w:t>
      </w:r>
    </w:p>
    <w:p w14:paraId="197DC6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（二）技术参数</w:t>
      </w:r>
    </w:p>
    <w:p w14:paraId="763F14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MP3格式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采样率48kHz，比特率≥192kbps，声道为双声道立体声，音质清晰无损耗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音频时长</w:t>
      </w:r>
      <w:r>
        <w:rPr>
          <w:rFonts w:hint="eastAsia" w:ascii="仿宋_GB2312" w:hAnsi="仿宋_GB2312" w:eastAsia="仿宋_GB2312" w:cs="仿宋_GB2312"/>
          <w:sz w:val="32"/>
          <w:szCs w:val="32"/>
          <w:lang w:val="en-US" w:eastAsia="zh-CN"/>
        </w:rPr>
        <w:t>5—10</w:t>
      </w:r>
      <w:r>
        <w:rPr>
          <w:rFonts w:hint="eastAsia" w:ascii="仿宋_GB2312" w:hAnsi="仿宋_GB2312" w:eastAsia="仿宋_GB2312" w:cs="仿宋_GB2312"/>
          <w:sz w:val="32"/>
          <w:szCs w:val="32"/>
        </w:rPr>
        <w:t>分钟，节奏适中，无杂音、无爆音、无失真，人声录制清晰，背景音乐音量低于人声，整体听觉舒适。</w:t>
      </w:r>
    </w:p>
    <w:p w14:paraId="01570D5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三、配套视频</w:t>
      </w:r>
    </w:p>
    <w:p w14:paraId="72D3C3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（一）核心定位</w:t>
      </w:r>
    </w:p>
    <w:p w14:paraId="6C11CC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教学案例视频需</w:t>
      </w:r>
      <w:r>
        <w:rPr>
          <w:rFonts w:hint="eastAsia" w:ascii="仿宋_GB2312" w:hAnsi="仿宋_GB2312" w:eastAsia="仿宋_GB2312" w:cs="仿宋_GB2312"/>
          <w:sz w:val="32"/>
          <w:szCs w:val="32"/>
        </w:rPr>
        <w:t>围绕教案核心知识点</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要点设计，还原教案落地的真实教学过程，</w:t>
      </w:r>
      <w:r>
        <w:rPr>
          <w:rFonts w:hint="eastAsia" w:ascii="仿宋_GB2312" w:hAnsi="仿宋_GB2312" w:eastAsia="仿宋_GB2312" w:cs="仿宋_GB2312"/>
          <w:sz w:val="32"/>
          <w:szCs w:val="32"/>
          <w:lang w:val="en-US" w:eastAsia="zh-CN"/>
        </w:rPr>
        <w:t>突出当地思政课实践教学品牌，</w:t>
      </w:r>
      <w:r>
        <w:rPr>
          <w:rFonts w:hint="eastAsia" w:ascii="仿宋_GB2312" w:hAnsi="仿宋_GB2312" w:eastAsia="仿宋_GB2312" w:cs="仿宋_GB2312"/>
          <w:sz w:val="32"/>
          <w:szCs w:val="32"/>
        </w:rPr>
        <w:t>完整展现教学目标达成、教学环节推进的全过程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展现</w:t>
      </w:r>
      <w:r>
        <w:rPr>
          <w:rFonts w:hint="eastAsia" w:ascii="仿宋_GB2312" w:hAnsi="仿宋_GB2312" w:eastAsia="仿宋_GB2312" w:cs="仿宋_GB2312"/>
          <w:sz w:val="32"/>
          <w:szCs w:val="32"/>
        </w:rPr>
        <w:t>互动性、实践性和示范性。</w:t>
      </w:r>
    </w:p>
    <w:p w14:paraId="1477CA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（二）技术参数</w:t>
      </w:r>
    </w:p>
    <w:p w14:paraId="5378F3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MP4格式，编码为H.26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分辨率不低于1920×1080（1080P），帧率≥25fps，单条时长5-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0分钟，声音清晰、无杂音、无爆音，人声与背景音乐音量比例协调；如有旁白，普通话标准、语速适中，吐字清晰。</w:t>
      </w:r>
    </w:p>
    <w:p w14:paraId="096DE4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画面构图均衡、稳定，无晃动、无偏色，曝光正常；实践场景拍摄需聚焦核心环节，突出学生参与、教师指导、基地资源利用等关键画面；如需添加课件、图片等素材，需与画面融合，</w:t>
      </w:r>
      <w:r>
        <w:rPr>
          <w:rFonts w:hint="eastAsia" w:ascii="仿宋_GB2312" w:hAnsi="仿宋_GB2312" w:eastAsia="仿宋_GB2312" w:cs="仿宋_GB2312"/>
          <w:sz w:val="32"/>
          <w:szCs w:val="32"/>
          <w:lang w:val="en-US" w:eastAsia="zh-CN"/>
        </w:rPr>
        <w:t>无需上字幕。</w:t>
      </w:r>
    </w:p>
    <w:p w14:paraId="16F652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四、内容制作要求</w:t>
      </w:r>
    </w:p>
    <w:p w14:paraId="553EDF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1.特色鲜明：深度结合</w:t>
      </w:r>
      <w:r>
        <w:rPr>
          <w:rFonts w:hint="eastAsia" w:ascii="仿宋_GB2312" w:hAnsi="仿宋_GB2312" w:eastAsia="仿宋_GB2312" w:cs="仿宋_GB2312"/>
          <w:sz w:val="32"/>
          <w:szCs w:val="32"/>
          <w:lang w:val="en-US" w:eastAsia="zh-CN"/>
        </w:rPr>
        <w:t>当地</w:t>
      </w:r>
      <w:r>
        <w:rPr>
          <w:rFonts w:hint="eastAsia" w:ascii="仿宋_GB2312" w:hAnsi="仿宋_GB2312" w:eastAsia="仿宋_GB2312" w:cs="仿宋_GB2312"/>
          <w:sz w:val="32"/>
          <w:szCs w:val="32"/>
        </w:rPr>
        <w:t>地域</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基地特色，突出品牌辨识度。</w:t>
      </w:r>
    </w:p>
    <w:p w14:paraId="1FBD96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.政治与科学性：严格把控政治方向，内容符合课标要求和思政教育规律，无错误观点、无虚假信息，引用数据、案例准确无误。</w:t>
      </w:r>
    </w:p>
    <w:p w14:paraId="27632B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.原创性与版权：无抄袭、无侵权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如需使用背景音乐、图片、视频片段等第三方素材，需确保拥有合法版权或使用权限，避免版权纠纷。</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黑体">
    <w:altName w:val="汉仪中黑KW"/>
    <w:panose1 w:val="00000000000000000000"/>
    <w:charset w:val="00"/>
    <w:family w:val="auto"/>
    <w:pitch w:val="default"/>
    <w:sig w:usb0="00000000" w:usb1="00000000" w:usb2="00000000" w:usb3="00000000" w:csb0="00000000" w:csb1="00000000"/>
  </w:font>
  <w:font w:name="楷体_GB2312">
    <w:altName w:val="汉仪楷体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9D6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A095C">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9A095C">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D154D"/>
    <w:rsid w:val="1FBE6D17"/>
    <w:rsid w:val="5B3FA679"/>
    <w:rsid w:val="5F25DBF3"/>
    <w:rsid w:val="5FB3ABE9"/>
    <w:rsid w:val="67F7C74F"/>
    <w:rsid w:val="7BBF9033"/>
    <w:rsid w:val="7FB71045"/>
    <w:rsid w:val="7FF9AEAF"/>
    <w:rsid w:val="AD7FE0E4"/>
    <w:rsid w:val="BE6DFCAC"/>
    <w:rsid w:val="BE7BB710"/>
    <w:rsid w:val="EF7BCD69"/>
    <w:rsid w:val="F17F0F7C"/>
    <w:rsid w:val="F5F96504"/>
    <w:rsid w:val="F7F63298"/>
    <w:rsid w:val="FBF7CB94"/>
    <w:rsid w:val="FEBEAE3F"/>
    <w:rsid w:val="FED70AA5"/>
    <w:rsid w:val="FEE4ACD4"/>
    <w:rsid w:val="FEF7365B"/>
    <w:rsid w:val="FEFFB1F3"/>
    <w:rsid w:val="FFDD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938</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2026-03-17T17:57:00Z</dcterms:created>
  <dc:creator>中教华影</dc:creator>
  <cp:lastModifiedBy>中教华影</cp:lastModifiedBy>
  <dcterms:modified xsi:type="dcterms:W3CDTF">2026-05-07T10:12:26Z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B266BC46C536C3097C63B769DEB5A9E8_41</vt:lpwstr>
  </property>
</Properties>
</file>