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E8BC7" w14:textId="77777777" w:rsidR="00F13348" w:rsidRDefault="00F13348" w:rsidP="00F13348">
      <w:pPr>
        <w:spacing w:line="360" w:lineRule="auto"/>
        <w:ind w:firstLineChars="200" w:firstLine="723"/>
        <w:jc w:val="center"/>
        <w:rPr>
          <w:rFonts w:ascii="黑体" w:eastAsia="黑体" w:hAnsi="黑体" w:cs="黑体" w:hint="eastAsia"/>
          <w:b/>
          <w:bCs/>
          <w:sz w:val="36"/>
          <w:szCs w:val="36"/>
        </w:rPr>
      </w:pPr>
      <w:r>
        <w:rPr>
          <w:rFonts w:ascii="黑体" w:eastAsia="黑体" w:hAnsi="黑体" w:cs="黑体" w:hint="eastAsia"/>
          <w:b/>
          <w:bCs/>
          <w:sz w:val="36"/>
          <w:szCs w:val="36"/>
        </w:rPr>
        <w:t>从</w:t>
      </w:r>
      <w:r w:rsidRPr="005D5847">
        <w:rPr>
          <w:rFonts w:ascii="宋体" w:eastAsia="宋体" w:hAnsi="宋体" w:cs="黑体" w:hint="eastAsia"/>
          <w:b/>
          <w:bCs/>
          <w:sz w:val="36"/>
          <w:szCs w:val="36"/>
        </w:rPr>
        <w:t>“</w:t>
      </w:r>
      <w:r>
        <w:rPr>
          <w:rFonts w:ascii="黑体" w:eastAsia="黑体" w:hAnsi="黑体" w:cs="黑体" w:hint="eastAsia"/>
          <w:b/>
          <w:bCs/>
          <w:sz w:val="36"/>
          <w:szCs w:val="36"/>
        </w:rPr>
        <w:t>濒危传承</w:t>
      </w:r>
      <w:r w:rsidRPr="005D5847">
        <w:rPr>
          <w:rFonts w:ascii="宋体" w:eastAsia="宋体" w:hAnsi="宋体" w:cs="黑体" w:hint="eastAsia"/>
          <w:b/>
          <w:bCs/>
          <w:sz w:val="36"/>
          <w:szCs w:val="36"/>
        </w:rPr>
        <w:t>”</w:t>
      </w:r>
      <w:r>
        <w:rPr>
          <w:rFonts w:ascii="黑体" w:eastAsia="黑体" w:hAnsi="黑体" w:cs="黑体" w:hint="eastAsia"/>
          <w:b/>
          <w:bCs/>
          <w:sz w:val="36"/>
          <w:szCs w:val="36"/>
        </w:rPr>
        <w:t>到</w:t>
      </w:r>
      <w:r w:rsidRPr="005D5847">
        <w:rPr>
          <w:rFonts w:ascii="宋体" w:eastAsia="宋体" w:hAnsi="宋体" w:cs="黑体" w:hint="eastAsia"/>
          <w:b/>
          <w:bCs/>
          <w:sz w:val="36"/>
          <w:szCs w:val="36"/>
        </w:rPr>
        <w:t>“</w:t>
      </w:r>
      <w:r>
        <w:rPr>
          <w:rFonts w:ascii="黑体" w:eastAsia="黑体" w:hAnsi="黑体" w:cs="黑体" w:hint="eastAsia"/>
          <w:b/>
          <w:bCs/>
          <w:sz w:val="36"/>
          <w:szCs w:val="36"/>
        </w:rPr>
        <w:t>活态新生</w:t>
      </w:r>
      <w:r w:rsidRPr="005D5847">
        <w:rPr>
          <w:rFonts w:ascii="宋体" w:eastAsia="宋体" w:hAnsi="宋体" w:cs="黑体" w:hint="eastAsia"/>
          <w:b/>
          <w:bCs/>
          <w:sz w:val="36"/>
          <w:szCs w:val="36"/>
        </w:rPr>
        <w:t>”</w:t>
      </w:r>
      <w:r>
        <w:rPr>
          <w:rFonts w:ascii="黑体" w:eastAsia="黑体" w:hAnsi="黑体" w:cs="黑体" w:hint="eastAsia"/>
          <w:b/>
          <w:bCs/>
          <w:sz w:val="36"/>
          <w:szCs w:val="36"/>
        </w:rPr>
        <w:t>——傩戏非遗保护的困境与破局之道</w:t>
      </w:r>
    </w:p>
    <w:p w14:paraId="36652357" w14:textId="77777777" w:rsidR="00F13348" w:rsidRDefault="00F13348" w:rsidP="00F13348">
      <w:pPr>
        <w:spacing w:line="360" w:lineRule="auto"/>
        <w:ind w:firstLineChars="200" w:firstLine="723"/>
        <w:jc w:val="center"/>
        <w:rPr>
          <w:rFonts w:ascii="黑体" w:eastAsia="黑体" w:hAnsi="黑体" w:cs="黑体" w:hint="eastAsia"/>
          <w:b/>
          <w:bCs/>
          <w:sz w:val="36"/>
          <w:szCs w:val="36"/>
        </w:rPr>
      </w:pPr>
    </w:p>
    <w:p w14:paraId="61099679" w14:textId="77777777" w:rsidR="00F13348" w:rsidRDefault="00F13348" w:rsidP="00F13348">
      <w:pPr>
        <w:spacing w:line="360" w:lineRule="auto"/>
        <w:rPr>
          <w:rFonts w:ascii="宋体" w:eastAsia="宋体" w:hAnsi="宋体" w:cs="宋体" w:hint="eastAsia"/>
          <w:b/>
          <w:bCs/>
          <w:sz w:val="28"/>
          <w:szCs w:val="28"/>
        </w:rPr>
      </w:pPr>
      <w:r>
        <w:rPr>
          <w:rFonts w:ascii="宋体" w:eastAsia="宋体" w:hAnsi="宋体" w:cs="宋体" w:hint="eastAsia"/>
          <w:b/>
          <w:bCs/>
          <w:sz w:val="28"/>
          <w:szCs w:val="28"/>
        </w:rPr>
        <w:t>摘要</w:t>
      </w:r>
    </w:p>
    <w:p w14:paraId="47DE7FF1" w14:textId="77777777" w:rsidR="00F13348" w:rsidRDefault="00F13348" w:rsidP="00F13348">
      <w:pPr>
        <w:spacing w:line="360" w:lineRule="auto"/>
        <w:ind w:firstLineChars="200" w:firstLine="480"/>
        <w:rPr>
          <w:rFonts w:ascii="宋体" w:eastAsia="宋体" w:hAnsi="宋体" w:hint="eastAsia"/>
          <w:sz w:val="24"/>
        </w:rPr>
      </w:pPr>
      <w:r>
        <w:rPr>
          <w:rFonts w:ascii="宋体" w:eastAsia="宋体" w:hAnsi="宋体" w:hint="eastAsia"/>
          <w:sz w:val="24"/>
        </w:rPr>
        <w:t>在当前非物质文化遗产（以下简称</w:t>
      </w:r>
      <w:r w:rsidRPr="005D5847">
        <w:rPr>
          <w:rFonts w:ascii="宋体" w:eastAsia="宋体" w:hAnsi="宋体" w:hint="eastAsia"/>
          <w:sz w:val="24"/>
        </w:rPr>
        <w:t>“</w:t>
      </w:r>
      <w:r>
        <w:rPr>
          <w:rFonts w:ascii="宋体" w:eastAsia="宋体" w:hAnsi="宋体" w:hint="eastAsia"/>
          <w:b/>
          <w:bCs/>
          <w:sz w:val="24"/>
        </w:rPr>
        <w:t>非遗</w:t>
      </w:r>
      <w:r w:rsidRPr="005D5847">
        <w:rPr>
          <w:rFonts w:ascii="宋体" w:eastAsia="宋体" w:hAnsi="宋体" w:hint="eastAsia"/>
          <w:sz w:val="24"/>
        </w:rPr>
        <w:t>”</w:t>
      </w:r>
      <w:r>
        <w:rPr>
          <w:rFonts w:ascii="宋体" w:eastAsia="宋体" w:hAnsi="宋体" w:hint="eastAsia"/>
          <w:sz w:val="24"/>
        </w:rPr>
        <w:t>）活化利用的热潮中，</w:t>
      </w:r>
      <w:r>
        <w:rPr>
          <w:rFonts w:ascii="宋体" w:eastAsia="宋体" w:hAnsi="宋体" w:hint="eastAsia"/>
          <w:b/>
          <w:bCs/>
          <w:sz w:val="24"/>
        </w:rPr>
        <w:t>傩戏作为承载千年文脉的国家级非遗项目，虽兼具深厚历史底蕴与多元文化价值，却陷入传承断层、传播受限、产业薄弱的发展困境</w:t>
      </w:r>
      <w:r>
        <w:rPr>
          <w:rFonts w:ascii="宋体" w:eastAsia="宋体" w:hAnsi="宋体" w:hint="eastAsia"/>
          <w:sz w:val="24"/>
        </w:rPr>
        <w:t>。</w:t>
      </w:r>
      <w:r w:rsidRPr="00F13348">
        <w:rPr>
          <w:rFonts w:ascii="宋体" w:eastAsia="宋体" w:hAnsi="宋体" w:hint="eastAsia"/>
          <w:sz w:val="24"/>
        </w:rPr>
        <w:t>其核心问题表现为三重困境：一是传承断层，因年轻一代兴趣缺失而后继乏人；二是传播受限，内容与现代生活脱节、渠道单一且主体协同不足；三是产业薄弱，创新动力与协同机制双重缺失</w:t>
      </w:r>
      <w:r>
        <w:rPr>
          <w:rFonts w:ascii="宋体" w:eastAsia="宋体" w:hAnsi="宋体" w:hint="eastAsia"/>
          <w:sz w:val="24"/>
        </w:rPr>
        <w:t>。尽管国家层面已出台《中华人民共和国非物质文化遗产法》等系列政策，地方也有相应保护举措，但傩戏仍需系统性破局。本调研基于江西、湖北、湖南、广西等多地实地走访与问卷分析，提出</w:t>
      </w:r>
      <w:r w:rsidRPr="005D5847">
        <w:rPr>
          <w:rFonts w:ascii="宋体" w:eastAsia="宋体" w:hAnsi="宋体" w:hint="eastAsia"/>
          <w:sz w:val="24"/>
        </w:rPr>
        <w:t>“</w:t>
      </w:r>
      <w:r>
        <w:rPr>
          <w:rFonts w:ascii="宋体" w:eastAsia="宋体" w:hAnsi="宋体" w:hint="eastAsia"/>
          <w:sz w:val="24"/>
        </w:rPr>
        <w:t>传统+现代</w:t>
      </w:r>
      <w:r w:rsidRPr="005D5847">
        <w:rPr>
          <w:rFonts w:ascii="宋体" w:eastAsia="宋体" w:hAnsi="宋体" w:hint="eastAsia"/>
          <w:sz w:val="24"/>
        </w:rPr>
        <w:t>”</w:t>
      </w:r>
      <w:r>
        <w:rPr>
          <w:rFonts w:ascii="宋体" w:eastAsia="宋体" w:hAnsi="宋体" w:hint="eastAsia"/>
          <w:sz w:val="24"/>
        </w:rPr>
        <w:t>传承创新范式、</w:t>
      </w:r>
      <w:r w:rsidRPr="005D5847">
        <w:rPr>
          <w:rFonts w:ascii="宋体" w:eastAsia="宋体" w:hAnsi="宋体" w:hint="eastAsia"/>
          <w:sz w:val="24"/>
        </w:rPr>
        <w:t>“</w:t>
      </w:r>
      <w:r>
        <w:rPr>
          <w:rFonts w:ascii="宋体" w:eastAsia="宋体" w:hAnsi="宋体" w:hint="eastAsia"/>
          <w:sz w:val="24"/>
        </w:rPr>
        <w:t>线上+线下</w:t>
      </w:r>
      <w:r w:rsidRPr="005D5847">
        <w:rPr>
          <w:rFonts w:ascii="宋体" w:eastAsia="宋体" w:hAnsi="宋体" w:hint="eastAsia"/>
          <w:sz w:val="24"/>
        </w:rPr>
        <w:t>”</w:t>
      </w:r>
      <w:r>
        <w:rPr>
          <w:rFonts w:ascii="宋体" w:eastAsia="宋体" w:hAnsi="宋体" w:hint="eastAsia"/>
          <w:sz w:val="24"/>
        </w:rPr>
        <w:t>立体传播矩阵及政企校社协同发展机制，旨在推动傩戏实现活态新生，为中华优秀传统文化的创造性转化与创新性发展提供实践路径。</w:t>
      </w:r>
    </w:p>
    <w:p w14:paraId="3DDF0E2D" w14:textId="77777777" w:rsidR="00F13348" w:rsidRDefault="00F13348" w:rsidP="00F13348">
      <w:pPr>
        <w:spacing w:line="360" w:lineRule="auto"/>
        <w:ind w:firstLineChars="200" w:firstLine="482"/>
        <w:rPr>
          <w:rFonts w:ascii="宋体" w:eastAsia="宋体" w:hAnsi="宋体" w:hint="eastAsia"/>
          <w:sz w:val="24"/>
        </w:rPr>
      </w:pPr>
      <w:r>
        <w:rPr>
          <w:rFonts w:ascii="宋体" w:eastAsia="宋体" w:hAnsi="宋体" w:cs="宋体" w:hint="eastAsia"/>
          <w:b/>
          <w:bCs/>
          <w:sz w:val="24"/>
        </w:rPr>
        <w:t>关键词</w:t>
      </w:r>
      <w:r>
        <w:rPr>
          <w:rFonts w:ascii="宋体" w:eastAsia="宋体" w:hAnsi="宋体" w:cs="宋体" w:hint="eastAsia"/>
          <w:b/>
          <w:bCs/>
          <w:sz w:val="28"/>
          <w:szCs w:val="28"/>
        </w:rPr>
        <w:t>：</w:t>
      </w:r>
      <w:r>
        <w:rPr>
          <w:rFonts w:ascii="宋体" w:eastAsia="宋体" w:hAnsi="宋体" w:hint="eastAsia"/>
          <w:sz w:val="24"/>
        </w:rPr>
        <w:t>傩戏文化；守正创新；数字化传播；活态传承；政企校社协同</w:t>
      </w:r>
    </w:p>
    <w:p w14:paraId="312FB515" w14:textId="77777777" w:rsidR="00F13348" w:rsidRDefault="00F13348" w:rsidP="00F13348">
      <w:pPr>
        <w:spacing w:line="360" w:lineRule="auto"/>
        <w:ind w:firstLineChars="200" w:firstLine="480"/>
        <w:rPr>
          <w:rFonts w:ascii="宋体" w:eastAsia="宋体" w:hAnsi="宋体" w:hint="eastAsia"/>
          <w:sz w:val="24"/>
        </w:rPr>
      </w:pPr>
    </w:p>
    <w:p w14:paraId="0E42AD37" w14:textId="6798B4EA" w:rsidR="00F13348" w:rsidRDefault="00F13348" w:rsidP="00F13348">
      <w:pPr>
        <w:spacing w:line="360" w:lineRule="auto"/>
        <w:rPr>
          <w:rFonts w:ascii="宋体" w:eastAsia="宋体" w:hAnsi="宋体" w:cs="宋体" w:hint="eastAsia"/>
          <w:b/>
          <w:bCs/>
          <w:sz w:val="28"/>
          <w:szCs w:val="28"/>
        </w:rPr>
      </w:pPr>
      <w:r>
        <w:rPr>
          <w:rFonts w:ascii="宋体" w:eastAsia="宋体" w:hAnsi="宋体" w:cs="宋体" w:hint="eastAsia"/>
          <w:b/>
          <w:bCs/>
          <w:sz w:val="28"/>
          <w:szCs w:val="28"/>
        </w:rPr>
        <w:t>前言：傩戏的传承使命</w:t>
      </w:r>
    </w:p>
    <w:p w14:paraId="2EFBCE81" w14:textId="77777777" w:rsidR="00F13348" w:rsidRDefault="00F13348" w:rsidP="00F13348">
      <w:pPr>
        <w:spacing w:line="360" w:lineRule="auto"/>
        <w:ind w:firstLineChars="200" w:firstLine="480"/>
        <w:rPr>
          <w:rFonts w:ascii="宋体" w:eastAsia="宋体" w:hAnsi="宋体" w:hint="eastAsia"/>
          <w:sz w:val="24"/>
        </w:rPr>
      </w:pPr>
      <w:r>
        <w:rPr>
          <w:rFonts w:ascii="宋体" w:eastAsia="宋体" w:hAnsi="宋体" w:hint="eastAsia"/>
          <w:sz w:val="24"/>
        </w:rPr>
        <w:t>在推进中国式现代化、建设中华民族现代文明的时代征程中，</w:t>
      </w:r>
      <w:r w:rsidRPr="006B0372">
        <w:rPr>
          <w:rFonts w:ascii="宋体" w:eastAsia="宋体" w:hAnsi="宋体"/>
          <w:sz w:val="24"/>
        </w:rPr>
        <w:t>非物质文化遗产作为中华优秀传统文化的重要载体，其系统性保护与活态化传承，已超越单纯的文化议题，上升为关乎国家文化安全、民族精神命脉与文明赓续的战略任务。党的二十大报告明确提出，</w:t>
      </w:r>
      <w:r w:rsidRPr="005D5847">
        <w:rPr>
          <w:rFonts w:ascii="宋体" w:eastAsia="宋体" w:hAnsi="宋体"/>
          <w:sz w:val="24"/>
        </w:rPr>
        <w:t>“</w:t>
      </w:r>
      <w:r w:rsidRPr="006B0372">
        <w:rPr>
          <w:rFonts w:ascii="宋体" w:eastAsia="宋体" w:hAnsi="宋体"/>
          <w:sz w:val="24"/>
        </w:rPr>
        <w:t>坚持创造性转化、创新性发展</w:t>
      </w:r>
      <w:r w:rsidRPr="005D5847">
        <w:rPr>
          <w:rFonts w:ascii="宋体" w:eastAsia="宋体" w:hAnsi="宋体"/>
          <w:sz w:val="24"/>
        </w:rPr>
        <w:t>”“</w:t>
      </w:r>
      <w:r w:rsidRPr="006B0372">
        <w:rPr>
          <w:rFonts w:ascii="宋体" w:eastAsia="宋体" w:hAnsi="宋体"/>
          <w:sz w:val="24"/>
        </w:rPr>
        <w:t>推进文化自信自强，铸就社会主义文化新辉煌</w:t>
      </w:r>
      <w:r w:rsidRPr="005D5847">
        <w:rPr>
          <w:rFonts w:ascii="宋体" w:eastAsia="宋体" w:hAnsi="宋体"/>
          <w:sz w:val="24"/>
        </w:rPr>
        <w:t>”</w:t>
      </w:r>
      <w:r w:rsidRPr="006B0372">
        <w:rPr>
          <w:rFonts w:ascii="宋体" w:eastAsia="宋体" w:hAnsi="宋体"/>
          <w:sz w:val="24"/>
        </w:rPr>
        <w:t>；《关于实施中华优秀传统文化传承发展工程的意见》强调，要</w:t>
      </w:r>
      <w:r w:rsidRPr="005D5847">
        <w:rPr>
          <w:rFonts w:ascii="宋体" w:eastAsia="宋体" w:hAnsi="宋体"/>
          <w:sz w:val="24"/>
        </w:rPr>
        <w:t>“</w:t>
      </w:r>
      <w:r w:rsidRPr="006B0372">
        <w:rPr>
          <w:rFonts w:ascii="宋体" w:eastAsia="宋体" w:hAnsi="宋体"/>
          <w:sz w:val="24"/>
        </w:rPr>
        <w:t>加强对传统节日、民俗、民间艺术的保护传承</w:t>
      </w:r>
      <w:r w:rsidRPr="005D5847">
        <w:rPr>
          <w:rFonts w:ascii="宋体" w:eastAsia="宋体" w:hAnsi="宋体"/>
          <w:sz w:val="24"/>
        </w:rPr>
        <w:t>”</w:t>
      </w:r>
      <w:r w:rsidRPr="006B0372">
        <w:rPr>
          <w:rFonts w:ascii="宋体" w:eastAsia="宋体" w:hAnsi="宋体"/>
          <w:sz w:val="24"/>
        </w:rPr>
        <w:t>；《</w:t>
      </w:r>
      <w:r w:rsidRPr="005D5847">
        <w:rPr>
          <w:rFonts w:ascii="宋体" w:eastAsia="宋体" w:hAnsi="宋体"/>
          <w:sz w:val="24"/>
        </w:rPr>
        <w:t>“</w:t>
      </w:r>
      <w:r w:rsidRPr="006B0372">
        <w:rPr>
          <w:rFonts w:ascii="宋体" w:eastAsia="宋体" w:hAnsi="宋体"/>
          <w:sz w:val="24"/>
        </w:rPr>
        <w:t>十四五</w:t>
      </w:r>
      <w:r w:rsidRPr="005D5847">
        <w:rPr>
          <w:rFonts w:ascii="宋体" w:eastAsia="宋体" w:hAnsi="宋体"/>
          <w:sz w:val="24"/>
        </w:rPr>
        <w:t>”</w:t>
      </w:r>
      <w:r w:rsidRPr="006B0372">
        <w:rPr>
          <w:rFonts w:ascii="宋体" w:eastAsia="宋体" w:hAnsi="宋体"/>
          <w:sz w:val="24"/>
        </w:rPr>
        <w:t>文化发展规划》进一步要求，</w:t>
      </w:r>
      <w:r w:rsidRPr="005D5847">
        <w:rPr>
          <w:rFonts w:ascii="宋体" w:eastAsia="宋体" w:hAnsi="宋体"/>
          <w:sz w:val="24"/>
        </w:rPr>
        <w:t>“</w:t>
      </w:r>
      <w:r w:rsidRPr="006B0372">
        <w:rPr>
          <w:rFonts w:ascii="宋体" w:eastAsia="宋体" w:hAnsi="宋体"/>
          <w:sz w:val="24"/>
        </w:rPr>
        <w:t>健全非遗保护传承体系，推动非遗融入现代生活、服务国家战略</w:t>
      </w:r>
      <w:r w:rsidRPr="005D5847">
        <w:rPr>
          <w:rFonts w:ascii="宋体" w:eastAsia="宋体" w:hAnsi="宋体"/>
          <w:sz w:val="24"/>
        </w:rPr>
        <w:t>”</w:t>
      </w:r>
      <w:r w:rsidRPr="006B0372">
        <w:rPr>
          <w:rFonts w:ascii="宋体" w:eastAsia="宋体" w:hAnsi="宋体"/>
          <w:sz w:val="24"/>
        </w:rPr>
        <w:t>。</w:t>
      </w:r>
    </w:p>
    <w:p w14:paraId="0D2DF532" w14:textId="77777777" w:rsidR="00F13348" w:rsidRDefault="00F13348" w:rsidP="00F13348">
      <w:pPr>
        <w:spacing w:line="360" w:lineRule="auto"/>
        <w:ind w:firstLineChars="200" w:firstLine="480"/>
        <w:rPr>
          <w:rFonts w:ascii="宋体" w:eastAsia="宋体" w:hAnsi="宋体" w:hint="eastAsia"/>
          <w:sz w:val="24"/>
        </w:rPr>
      </w:pPr>
      <w:r>
        <w:rPr>
          <w:rFonts w:ascii="宋体" w:eastAsia="宋体" w:hAnsi="宋体" w:hint="eastAsia"/>
          <w:sz w:val="24"/>
        </w:rPr>
        <w:t>在此背景下，傩戏——</w:t>
      </w:r>
      <w:r w:rsidRPr="006B0372">
        <w:rPr>
          <w:rFonts w:ascii="宋体" w:eastAsia="宋体" w:hAnsi="宋体"/>
          <w:sz w:val="24"/>
        </w:rPr>
        <w:t>这一源自上古傩仪、绵延三千余年的国家级非物质文</w:t>
      </w:r>
      <w:r w:rsidRPr="006B0372">
        <w:rPr>
          <w:rFonts w:ascii="宋体" w:eastAsia="宋体" w:hAnsi="宋体"/>
          <w:sz w:val="24"/>
        </w:rPr>
        <w:lastRenderedPageBreak/>
        <w:t>化遗产，不仅是中国仪式戏剧的</w:t>
      </w:r>
      <w:r w:rsidRPr="005D5847">
        <w:rPr>
          <w:rFonts w:ascii="宋体" w:eastAsia="宋体" w:hAnsi="宋体"/>
          <w:sz w:val="24"/>
        </w:rPr>
        <w:t>“</w:t>
      </w:r>
      <w:r w:rsidRPr="006B0372">
        <w:rPr>
          <w:rFonts w:ascii="宋体" w:eastAsia="宋体" w:hAnsi="宋体"/>
          <w:sz w:val="24"/>
        </w:rPr>
        <w:t>活化石</w:t>
      </w:r>
      <w:r w:rsidRPr="005D5847">
        <w:rPr>
          <w:rFonts w:ascii="宋体" w:eastAsia="宋体" w:hAnsi="宋体"/>
          <w:sz w:val="24"/>
        </w:rPr>
        <w:t>”</w:t>
      </w:r>
      <w:r w:rsidRPr="006B0372">
        <w:rPr>
          <w:rFonts w:ascii="宋体" w:eastAsia="宋体" w:hAnsi="宋体"/>
          <w:sz w:val="24"/>
        </w:rPr>
        <w:t>，更是中华文明</w:t>
      </w:r>
      <w:r w:rsidRPr="005D5847">
        <w:rPr>
          <w:rFonts w:ascii="宋体" w:eastAsia="宋体" w:hAnsi="宋体"/>
          <w:sz w:val="24"/>
        </w:rPr>
        <w:t>“</w:t>
      </w:r>
      <w:r w:rsidRPr="006B0372">
        <w:rPr>
          <w:rFonts w:ascii="宋体" w:eastAsia="宋体" w:hAnsi="宋体"/>
          <w:sz w:val="24"/>
        </w:rPr>
        <w:t>连续性</w:t>
      </w:r>
      <w:r w:rsidRPr="005D5847">
        <w:rPr>
          <w:rFonts w:ascii="宋体" w:eastAsia="宋体" w:hAnsi="宋体"/>
          <w:sz w:val="24"/>
        </w:rPr>
        <w:t>”</w:t>
      </w:r>
      <w:r w:rsidRPr="006B0372">
        <w:rPr>
          <w:rFonts w:ascii="宋体" w:eastAsia="宋体" w:hAnsi="宋体"/>
          <w:sz w:val="24"/>
        </w:rPr>
        <w:t>与</w:t>
      </w:r>
      <w:r w:rsidRPr="005D5847">
        <w:rPr>
          <w:rFonts w:ascii="宋体" w:eastAsia="宋体" w:hAnsi="宋体"/>
          <w:sz w:val="24"/>
        </w:rPr>
        <w:t>“</w:t>
      </w:r>
      <w:r w:rsidRPr="006B0372">
        <w:rPr>
          <w:rFonts w:ascii="宋体" w:eastAsia="宋体" w:hAnsi="宋体"/>
          <w:sz w:val="24"/>
        </w:rPr>
        <w:t>包容性</w:t>
      </w:r>
      <w:r w:rsidRPr="005D5847">
        <w:rPr>
          <w:rFonts w:ascii="宋体" w:eastAsia="宋体" w:hAnsi="宋体"/>
          <w:sz w:val="24"/>
        </w:rPr>
        <w:t>”</w:t>
      </w:r>
      <w:r w:rsidRPr="006B0372">
        <w:rPr>
          <w:rFonts w:ascii="宋体" w:eastAsia="宋体" w:hAnsi="宋体"/>
          <w:sz w:val="24"/>
        </w:rPr>
        <w:t>的生动见证。它融合戏剧、舞蹈、音乐、美术于一体，以面具为媒、以舞通神，承载着华夏先民</w:t>
      </w:r>
      <w:r w:rsidRPr="005D5847">
        <w:rPr>
          <w:rFonts w:ascii="宋体" w:eastAsia="宋体" w:hAnsi="宋体"/>
          <w:sz w:val="24"/>
        </w:rPr>
        <w:t>“</w:t>
      </w:r>
      <w:r w:rsidRPr="006B0372">
        <w:rPr>
          <w:rFonts w:ascii="宋体" w:eastAsia="宋体" w:hAnsi="宋体"/>
          <w:sz w:val="24"/>
        </w:rPr>
        <w:t>敬天法祖、驱疫纳祥</w:t>
      </w:r>
      <w:r w:rsidRPr="005D5847">
        <w:rPr>
          <w:rFonts w:ascii="宋体" w:eastAsia="宋体" w:hAnsi="宋体"/>
          <w:sz w:val="24"/>
        </w:rPr>
        <w:t>”</w:t>
      </w:r>
      <w:r w:rsidRPr="006B0372">
        <w:rPr>
          <w:rFonts w:ascii="宋体" w:eastAsia="宋体" w:hAnsi="宋体"/>
          <w:sz w:val="24"/>
        </w:rPr>
        <w:t>的宇宙观与伦理观，体现了</w:t>
      </w:r>
      <w:r w:rsidRPr="005D5847">
        <w:rPr>
          <w:rFonts w:ascii="宋体" w:eastAsia="宋体" w:hAnsi="宋体"/>
          <w:sz w:val="24"/>
        </w:rPr>
        <w:t>“</w:t>
      </w:r>
      <w:r w:rsidRPr="006B0372">
        <w:rPr>
          <w:rFonts w:ascii="宋体" w:eastAsia="宋体" w:hAnsi="宋体"/>
          <w:sz w:val="24"/>
        </w:rPr>
        <w:t>礼乐教化、社群共治</w:t>
      </w:r>
      <w:r w:rsidRPr="005D5847">
        <w:rPr>
          <w:rFonts w:ascii="宋体" w:eastAsia="宋体" w:hAnsi="宋体"/>
          <w:sz w:val="24"/>
        </w:rPr>
        <w:t>”</w:t>
      </w:r>
      <w:r w:rsidRPr="006B0372">
        <w:rPr>
          <w:rFonts w:ascii="宋体" w:eastAsia="宋体" w:hAnsi="宋体"/>
          <w:sz w:val="24"/>
        </w:rPr>
        <w:t>的基层治理智慧。在江西乐安、湖北恩施、湖南湘西、广西环江等地，傩戏跨越汉、苗、瑶、毛南等多民族语境，成为铸牢中华民族共同体意识的文化纽带，也是乡村振兴中</w:t>
      </w:r>
      <w:r w:rsidRPr="005D5847">
        <w:rPr>
          <w:rFonts w:ascii="宋体" w:eastAsia="宋体" w:hAnsi="宋体"/>
          <w:sz w:val="24"/>
        </w:rPr>
        <w:t>“</w:t>
      </w:r>
      <w:r w:rsidRPr="006B0372">
        <w:rPr>
          <w:rFonts w:ascii="宋体" w:eastAsia="宋体" w:hAnsi="宋体"/>
          <w:sz w:val="24"/>
        </w:rPr>
        <w:t>留住乡愁、凝聚人心</w:t>
      </w:r>
      <w:r w:rsidRPr="005D5847">
        <w:rPr>
          <w:rFonts w:ascii="宋体" w:eastAsia="宋体" w:hAnsi="宋体"/>
          <w:sz w:val="24"/>
        </w:rPr>
        <w:t>”</w:t>
      </w:r>
      <w:r w:rsidRPr="006B0372">
        <w:rPr>
          <w:rFonts w:ascii="宋体" w:eastAsia="宋体" w:hAnsi="宋体"/>
          <w:sz w:val="24"/>
        </w:rPr>
        <w:t>的精神灯塔。</w:t>
      </w:r>
    </w:p>
    <w:p w14:paraId="372439D5" w14:textId="77777777" w:rsidR="00F13348" w:rsidRDefault="00F13348" w:rsidP="00F13348">
      <w:pPr>
        <w:spacing w:line="360" w:lineRule="auto"/>
        <w:ind w:firstLineChars="200" w:firstLine="480"/>
        <w:rPr>
          <w:rFonts w:ascii="宋体" w:eastAsia="宋体" w:hAnsi="宋体" w:hint="eastAsia"/>
          <w:sz w:val="24"/>
        </w:rPr>
      </w:pPr>
      <w:r>
        <w:rPr>
          <w:rFonts w:ascii="宋体" w:eastAsia="宋体" w:hAnsi="宋体" w:hint="eastAsia"/>
          <w:sz w:val="24"/>
        </w:rPr>
        <w:t>然而，与四川道明竹编2023年带动旅游综合收入12.55亿元，绵竹年画年产值近千万元；贵州苗绣企业年产值达2000万元左右，台江苗族姊妹节旅游综合收入超5亿元；山东曹县汉服2024年销售额更是突破120亿元</w:t>
      </w:r>
      <w:r>
        <w:rPr>
          <w:rStyle w:val="af0"/>
          <w:rFonts w:ascii="宋体" w:eastAsia="宋体" w:hAnsi="宋体" w:hint="eastAsia"/>
          <w:sz w:val="24"/>
        </w:rPr>
        <w:footnoteReference w:id="1"/>
      </w:r>
      <w:r>
        <w:rPr>
          <w:rFonts w:ascii="宋体" w:eastAsia="宋体" w:hAnsi="宋体" w:hint="eastAsia"/>
          <w:sz w:val="24"/>
        </w:rPr>
        <w:t>等热门非遗IP蓬勃发展形成鲜明对比的是，</w:t>
      </w:r>
      <w:r>
        <w:rPr>
          <w:rFonts w:ascii="宋体" w:eastAsia="宋体" w:hAnsi="宋体" w:hint="eastAsia"/>
          <w:b/>
          <w:bCs/>
          <w:sz w:val="24"/>
        </w:rPr>
        <w:t>傩戏这一古老的传统艺术正站在传承的关键节点，</w:t>
      </w:r>
      <w:r w:rsidRPr="006B0372">
        <w:rPr>
          <w:rFonts w:ascii="宋体" w:eastAsia="宋体" w:hAnsi="宋体"/>
          <w:b/>
          <w:bCs/>
          <w:sz w:val="24"/>
        </w:rPr>
        <w:t>却深陷</w:t>
      </w:r>
      <w:r w:rsidRPr="005D5847">
        <w:rPr>
          <w:rFonts w:ascii="宋体" w:eastAsia="宋体" w:hAnsi="宋体"/>
          <w:b/>
          <w:bCs/>
          <w:sz w:val="24"/>
        </w:rPr>
        <w:t>“</w:t>
      </w:r>
      <w:r w:rsidRPr="006B0372">
        <w:rPr>
          <w:rFonts w:ascii="宋体" w:eastAsia="宋体" w:hAnsi="宋体"/>
          <w:b/>
          <w:bCs/>
          <w:sz w:val="24"/>
        </w:rPr>
        <w:t>濒危传承</w:t>
      </w:r>
      <w:r w:rsidRPr="005D5847">
        <w:rPr>
          <w:rFonts w:ascii="宋体" w:eastAsia="宋体" w:hAnsi="宋体"/>
          <w:b/>
          <w:bCs/>
          <w:sz w:val="24"/>
        </w:rPr>
        <w:t>”</w:t>
      </w:r>
      <w:r w:rsidRPr="006B0372">
        <w:rPr>
          <w:rFonts w:ascii="宋体" w:eastAsia="宋体" w:hAnsi="宋体"/>
          <w:b/>
          <w:bCs/>
          <w:sz w:val="24"/>
        </w:rPr>
        <w:t>的困境</w:t>
      </w:r>
      <w:r>
        <w:rPr>
          <w:rFonts w:ascii="宋体" w:eastAsia="宋体" w:hAnsi="宋体" w:hint="eastAsia"/>
          <w:b/>
          <w:bCs/>
          <w:sz w:val="24"/>
        </w:rPr>
        <w:t>。</w:t>
      </w:r>
      <w:r>
        <w:rPr>
          <w:rFonts w:ascii="宋体" w:eastAsia="宋体" w:hAnsi="宋体" w:hint="eastAsia"/>
          <w:sz w:val="24"/>
        </w:rPr>
        <w:t>如何推动傩戏从</w:t>
      </w:r>
      <w:r w:rsidRPr="005D5847">
        <w:rPr>
          <w:rFonts w:ascii="宋体" w:eastAsia="宋体" w:hAnsi="宋体" w:hint="eastAsia"/>
          <w:sz w:val="24"/>
        </w:rPr>
        <w:t>“</w:t>
      </w:r>
      <w:r>
        <w:rPr>
          <w:rFonts w:ascii="宋体" w:eastAsia="宋体" w:hAnsi="宋体" w:hint="eastAsia"/>
          <w:sz w:val="24"/>
        </w:rPr>
        <w:t>艰难维系</w:t>
      </w:r>
      <w:r w:rsidRPr="005D5847">
        <w:rPr>
          <w:rFonts w:ascii="宋体" w:eastAsia="宋体" w:hAnsi="宋体" w:hint="eastAsia"/>
          <w:sz w:val="24"/>
        </w:rPr>
        <w:t>”</w:t>
      </w:r>
      <w:r>
        <w:rPr>
          <w:rFonts w:ascii="宋体" w:eastAsia="宋体" w:hAnsi="宋体" w:hint="eastAsia"/>
          <w:sz w:val="24"/>
        </w:rPr>
        <w:t>走向</w:t>
      </w:r>
      <w:r w:rsidRPr="005D5847">
        <w:rPr>
          <w:rFonts w:ascii="宋体" w:eastAsia="宋体" w:hAnsi="宋体" w:hint="eastAsia"/>
          <w:sz w:val="24"/>
        </w:rPr>
        <w:t>“</w:t>
      </w:r>
      <w:r>
        <w:rPr>
          <w:rFonts w:ascii="宋体" w:eastAsia="宋体" w:hAnsi="宋体" w:hint="eastAsia"/>
          <w:sz w:val="24"/>
        </w:rPr>
        <w:t>蓬勃发展</w:t>
      </w:r>
      <w:r w:rsidRPr="005D5847">
        <w:rPr>
          <w:rFonts w:ascii="宋体" w:eastAsia="宋体" w:hAnsi="宋体" w:hint="eastAsia"/>
          <w:sz w:val="24"/>
        </w:rPr>
        <w:t>”</w:t>
      </w:r>
      <w:r>
        <w:rPr>
          <w:rFonts w:ascii="宋体" w:eastAsia="宋体" w:hAnsi="宋体" w:hint="eastAsia"/>
          <w:sz w:val="24"/>
        </w:rPr>
        <w:t>，成为新时代非遗保护工作亟待解决的重要课题，本调研团队正是带着这一核心问题，深入多省市开展实地调研，探寻傩戏传承发展的有效路径。</w:t>
      </w:r>
    </w:p>
    <w:p w14:paraId="03CB82D7" w14:textId="77777777" w:rsidR="00F13348" w:rsidRDefault="00F13348" w:rsidP="00F13348">
      <w:pPr>
        <w:spacing w:line="360" w:lineRule="auto"/>
        <w:ind w:firstLineChars="200" w:firstLine="480"/>
        <w:rPr>
          <w:rFonts w:ascii="宋体" w:eastAsia="宋体" w:hAnsi="宋体" w:hint="eastAsia"/>
          <w:sz w:val="24"/>
        </w:rPr>
      </w:pPr>
      <w:r>
        <w:rPr>
          <w:rFonts w:ascii="宋体" w:eastAsia="宋体" w:hAnsi="宋体" w:hint="eastAsia"/>
          <w:sz w:val="24"/>
        </w:rPr>
        <w:t>傩戏源于上古傩仪，是</w:t>
      </w:r>
      <w:r w:rsidRPr="005D5847">
        <w:rPr>
          <w:rFonts w:ascii="宋体" w:eastAsia="宋体" w:hAnsi="宋体" w:hint="eastAsia"/>
          <w:sz w:val="24"/>
        </w:rPr>
        <w:t>“</w:t>
      </w:r>
      <w:r>
        <w:rPr>
          <w:rFonts w:ascii="宋体" w:eastAsia="宋体" w:hAnsi="宋体" w:hint="eastAsia"/>
          <w:b/>
          <w:bCs/>
          <w:sz w:val="24"/>
        </w:rPr>
        <w:t>活态的文化化石</w:t>
      </w:r>
      <w:r w:rsidRPr="005D5847">
        <w:rPr>
          <w:rFonts w:ascii="宋体" w:eastAsia="宋体" w:hAnsi="宋体" w:hint="eastAsia"/>
          <w:sz w:val="24"/>
        </w:rPr>
        <w:t>”</w:t>
      </w:r>
      <w:r>
        <w:rPr>
          <w:rFonts w:ascii="宋体" w:eastAsia="宋体" w:hAnsi="宋体" w:hint="eastAsia"/>
          <w:sz w:val="24"/>
        </w:rPr>
        <w:t>，其历史可追溯至商周时期，历经数千年传承，融合了戏剧、舞蹈、音乐、美术等多种艺术形式，蕴含着原始民俗信仰与历史文化记忆</w:t>
      </w:r>
      <w:r>
        <w:rPr>
          <w:rStyle w:val="af0"/>
          <w:rFonts w:ascii="宋体" w:eastAsia="宋体" w:hAnsi="宋体" w:hint="eastAsia"/>
          <w:sz w:val="24"/>
        </w:rPr>
        <w:footnoteReference w:id="2"/>
      </w:r>
      <w:r>
        <w:rPr>
          <w:rFonts w:ascii="宋体" w:eastAsia="宋体" w:hAnsi="宋体" w:hint="eastAsia"/>
          <w:sz w:val="24"/>
        </w:rPr>
        <w:t>。傩戏的面具造型古朴夸张、寓意深远，是独特的文化符号；表演生动鲜活，伴奏风格质朴，既承载着古人驱瘟避疫、乞求安康福运的精神诉求，也在当代社会中继续发挥着精神寄托与社群凝聚的重要作用。</w:t>
      </w:r>
      <w:r>
        <w:rPr>
          <w:rFonts w:ascii="宋体" w:eastAsia="宋体" w:hAnsi="宋体" w:hint="eastAsia"/>
          <w:b/>
          <w:bCs/>
          <w:sz w:val="24"/>
        </w:rPr>
        <w:t>正如文化学者费孝通说：</w:t>
      </w:r>
      <w:r w:rsidRPr="005D5847">
        <w:rPr>
          <w:rFonts w:ascii="宋体" w:eastAsia="宋体" w:hAnsi="宋体" w:hint="eastAsia"/>
          <w:b/>
          <w:bCs/>
          <w:sz w:val="24"/>
        </w:rPr>
        <w:t>“</w:t>
      </w:r>
      <w:r>
        <w:rPr>
          <w:rFonts w:ascii="宋体" w:eastAsia="宋体" w:hAnsi="宋体" w:hint="eastAsia"/>
          <w:b/>
          <w:bCs/>
          <w:sz w:val="24"/>
        </w:rPr>
        <w:t>文化是人为的，也是为人的。</w:t>
      </w:r>
      <w:r w:rsidRPr="005D5847">
        <w:rPr>
          <w:rFonts w:ascii="宋体" w:eastAsia="宋体" w:hAnsi="宋体" w:hint="eastAsia"/>
          <w:sz w:val="24"/>
        </w:rPr>
        <w:t>”</w:t>
      </w:r>
      <w:r>
        <w:rPr>
          <w:rFonts w:ascii="宋体" w:eastAsia="宋体" w:hAnsi="宋体" w:hint="eastAsia"/>
          <w:sz w:val="24"/>
        </w:rPr>
        <w:t>傩戏在乐安县等传承地，至今仍有活跃的傩戏班，承担着当地民众祈福驱邪的文化功能，彰显着非遗文化的当代价值。</w:t>
      </w:r>
    </w:p>
    <w:p w14:paraId="31671925" w14:textId="77777777" w:rsidR="00F13348" w:rsidRDefault="00F13348" w:rsidP="00F13348">
      <w:pPr>
        <w:spacing w:line="360" w:lineRule="auto"/>
        <w:ind w:firstLineChars="200" w:firstLine="480"/>
        <w:rPr>
          <w:rFonts w:ascii="宋体" w:eastAsia="宋体" w:hAnsi="宋体" w:hint="eastAsia"/>
          <w:sz w:val="24"/>
        </w:rPr>
      </w:pPr>
      <w:r>
        <w:rPr>
          <w:rFonts w:ascii="宋体" w:eastAsia="宋体" w:hAnsi="宋体" w:hint="eastAsia"/>
          <w:sz w:val="24"/>
        </w:rPr>
        <w:t>然而，万载傩戏团副团长易琼在访谈中说：</w:t>
      </w:r>
      <w:r w:rsidRPr="005D5847">
        <w:rPr>
          <w:rFonts w:ascii="宋体" w:eastAsia="宋体" w:hAnsi="宋体" w:hint="eastAsia"/>
          <w:sz w:val="24"/>
        </w:rPr>
        <w:t>“</w:t>
      </w:r>
      <w:r>
        <w:rPr>
          <w:rFonts w:ascii="宋体" w:eastAsia="宋体" w:hAnsi="宋体" w:hint="eastAsia"/>
          <w:b/>
          <w:bCs/>
          <w:sz w:val="24"/>
        </w:rPr>
        <w:t>目前，傩戏传承一直都存在一个问题，就是它作为一个非遗，现在愿意传承的人太少了</w:t>
      </w:r>
      <w:r>
        <w:rPr>
          <w:rFonts w:ascii="宋体" w:eastAsia="宋体" w:hAnsi="宋体" w:hint="eastAsia"/>
          <w:sz w:val="24"/>
        </w:rPr>
        <w:t>。</w:t>
      </w:r>
      <w:r w:rsidRPr="005D5847">
        <w:rPr>
          <w:rFonts w:ascii="宋体" w:eastAsia="宋体" w:hAnsi="宋体" w:hint="eastAsia"/>
          <w:sz w:val="24"/>
        </w:rPr>
        <w:t>”</w:t>
      </w:r>
      <w:r>
        <w:rPr>
          <w:rFonts w:ascii="宋体" w:eastAsia="宋体" w:hAnsi="宋体" w:hint="eastAsia"/>
          <w:sz w:val="24"/>
        </w:rPr>
        <w:t>这一表述精准点出了傩戏传承的核心困境。从传承主体来看，在现代快节奏生活与多元文化冲击下，傩戏复杂的表演形式、古老的内容题材对年轻群体缺乏吸引力，愿意投身学习的年轻人寥寥无几，传承人才青黄不接。从受众与传播维度而言，现代娱乐方式的多元化导致傩戏观众群体持续萎缩，其传播推广仍局限于传统线下表演，形</w:t>
      </w:r>
      <w:r>
        <w:rPr>
          <w:rFonts w:ascii="宋体" w:eastAsia="宋体" w:hAnsi="宋体" w:hint="eastAsia"/>
          <w:sz w:val="24"/>
        </w:rPr>
        <w:lastRenderedPageBreak/>
        <w:t>式与内容的局限性使其难以获得大众尤其是年轻群体的关注，传承空间不断被压缩。在部分传承地，傩戏演出场次逐年减少，知晓度持续走低，陷入</w:t>
      </w:r>
      <w:r w:rsidRPr="005D5847">
        <w:rPr>
          <w:rFonts w:ascii="宋体" w:eastAsia="宋体" w:hAnsi="宋体" w:hint="eastAsia"/>
          <w:sz w:val="24"/>
        </w:rPr>
        <w:t>“</w:t>
      </w:r>
      <w:r>
        <w:rPr>
          <w:rFonts w:ascii="宋体" w:eastAsia="宋体" w:hAnsi="宋体" w:hint="eastAsia"/>
          <w:sz w:val="24"/>
        </w:rPr>
        <w:t>酒香也怕巷子深</w:t>
      </w:r>
      <w:r w:rsidRPr="005D5847">
        <w:rPr>
          <w:rFonts w:ascii="宋体" w:eastAsia="宋体" w:hAnsi="宋体" w:hint="eastAsia"/>
          <w:sz w:val="24"/>
        </w:rPr>
        <w:t>”</w:t>
      </w:r>
      <w:r>
        <w:rPr>
          <w:rFonts w:ascii="宋体" w:eastAsia="宋体" w:hAnsi="宋体" w:hint="eastAsia"/>
          <w:sz w:val="24"/>
        </w:rPr>
        <w:t>的尴尬境地。</w:t>
      </w:r>
    </w:p>
    <w:p w14:paraId="5B3C6C44" w14:textId="77777777" w:rsidR="00F13348" w:rsidRDefault="00F13348" w:rsidP="00F13348">
      <w:pPr>
        <w:spacing w:line="360" w:lineRule="auto"/>
        <w:ind w:firstLineChars="200" w:firstLine="480"/>
        <w:rPr>
          <w:rFonts w:ascii="宋体" w:eastAsia="宋体" w:hAnsi="宋体" w:hint="eastAsia"/>
          <w:sz w:val="24"/>
        </w:rPr>
      </w:pPr>
      <w:r>
        <w:rPr>
          <w:rFonts w:ascii="宋体" w:eastAsia="宋体" w:hAnsi="宋体" w:hint="eastAsia"/>
          <w:sz w:val="24"/>
        </w:rPr>
        <w:t>为加强傩戏保护，各地传承人与政府部门已开展积极探索。传承人坚守</w:t>
      </w:r>
      <w:r w:rsidRPr="005D5847">
        <w:rPr>
          <w:rFonts w:ascii="宋体" w:eastAsia="宋体" w:hAnsi="宋体" w:hint="eastAsia"/>
          <w:sz w:val="24"/>
        </w:rPr>
        <w:t>“</w:t>
      </w:r>
      <w:r>
        <w:rPr>
          <w:rFonts w:ascii="宋体" w:eastAsia="宋体" w:hAnsi="宋体" w:hint="eastAsia"/>
          <w:sz w:val="24"/>
        </w:rPr>
        <w:t>守正</w:t>
      </w:r>
      <w:r w:rsidRPr="005D5847">
        <w:rPr>
          <w:rFonts w:ascii="宋体" w:eastAsia="宋体" w:hAnsi="宋体" w:hint="eastAsia"/>
          <w:sz w:val="24"/>
        </w:rPr>
        <w:t>”</w:t>
      </w:r>
      <w:r>
        <w:rPr>
          <w:rFonts w:ascii="宋体" w:eastAsia="宋体" w:hAnsi="宋体" w:hint="eastAsia"/>
          <w:sz w:val="24"/>
        </w:rPr>
        <w:t>初心，致力于传统剧目与技艺的保存；地方政府则出台专项政策，如铜仁市先后颁布《铜仁市非物质文化遗产保护条例》《铜仁市非物质文化遗产代表性传承人认定与管理暂行办法》等地方性法规，为傩文化保护提供制度保障</w:t>
      </w:r>
      <w:r>
        <w:rPr>
          <w:rStyle w:val="af0"/>
          <w:rFonts w:ascii="宋体" w:eastAsia="宋体" w:hAnsi="宋体" w:hint="eastAsia"/>
          <w:sz w:val="24"/>
        </w:rPr>
        <w:footnoteReference w:id="3"/>
      </w:r>
      <w:r>
        <w:rPr>
          <w:rFonts w:ascii="宋体" w:eastAsia="宋体" w:hAnsi="宋体" w:hint="eastAsia"/>
          <w:sz w:val="24"/>
        </w:rPr>
        <w:t>。</w:t>
      </w:r>
    </w:p>
    <w:p w14:paraId="38126603" w14:textId="4096C06F" w:rsidR="00F13348" w:rsidRDefault="00F13348" w:rsidP="00F13348">
      <w:pPr>
        <w:spacing w:line="360" w:lineRule="auto"/>
        <w:ind w:firstLineChars="200" w:firstLine="480"/>
        <w:rPr>
          <w:rFonts w:ascii="宋体" w:eastAsia="宋体" w:hAnsi="宋体" w:hint="eastAsia"/>
          <w:sz w:val="24"/>
        </w:rPr>
      </w:pPr>
      <w:r>
        <w:rPr>
          <w:rFonts w:ascii="宋体" w:eastAsia="宋体" w:hAnsi="宋体" w:hint="eastAsia"/>
          <w:sz w:val="24"/>
        </w:rPr>
        <w:t>为全面掌握傩戏传承现状，本调研团队覆盖江西抚州、湖北恩施、湖南</w:t>
      </w:r>
      <w:r>
        <w:rPr>
          <w:rFonts w:ascii="宋体" w:eastAsia="宋体" w:hAnsi="宋体" w:hint="eastAsia"/>
          <w:sz w:val="24"/>
        </w:rPr>
        <w:t>常德</w:t>
      </w:r>
      <w:r>
        <w:rPr>
          <w:rFonts w:ascii="宋体" w:eastAsia="宋体" w:hAnsi="宋体" w:hint="eastAsia"/>
          <w:sz w:val="24"/>
        </w:rPr>
        <w:t>、广西河池环江县等多个核心传承区域，累计采访</w:t>
      </w:r>
      <w:r>
        <w:rPr>
          <w:rFonts w:ascii="宋体" w:eastAsia="宋体" w:hAnsi="宋体" w:hint="eastAsia"/>
          <w:b/>
          <w:bCs/>
          <w:sz w:val="24"/>
        </w:rPr>
        <w:t>5位傩戏传承人与88位学生</w:t>
      </w:r>
      <w:r>
        <w:rPr>
          <w:rFonts w:ascii="宋体" w:eastAsia="宋体" w:hAnsi="宋体" w:hint="eastAsia"/>
          <w:sz w:val="24"/>
        </w:rPr>
        <w:t>，调研内容涵盖傩戏表演形式、传承方式、受众反馈、市场需求等关键维度，形成了系统的一手资料（详见表1）。</w:t>
      </w:r>
    </w:p>
    <w:p w14:paraId="34E05DDA" w14:textId="77777777" w:rsidR="00F13348" w:rsidRDefault="00F13348" w:rsidP="00F13348">
      <w:pPr>
        <w:spacing w:line="360" w:lineRule="auto"/>
        <w:ind w:firstLineChars="200" w:firstLine="480"/>
        <w:rPr>
          <w:rFonts w:ascii="宋体" w:eastAsia="宋体" w:hAnsi="宋体" w:hint="eastAsia"/>
          <w:sz w:val="24"/>
        </w:rPr>
      </w:pPr>
    </w:p>
    <w:tbl>
      <w:tblPr>
        <w:tblW w:w="0" w:type="auto"/>
        <w:tblLook w:val="04A0" w:firstRow="1" w:lastRow="0" w:firstColumn="1" w:lastColumn="0" w:noHBand="0" w:noVBand="1"/>
      </w:tblPr>
      <w:tblGrid>
        <w:gridCol w:w="696"/>
        <w:gridCol w:w="2856"/>
        <w:gridCol w:w="2136"/>
        <w:gridCol w:w="2806"/>
      </w:tblGrid>
      <w:tr w:rsidR="00F13348" w14:paraId="572F1CB1" w14:textId="77777777" w:rsidTr="00EB1E24">
        <w:trPr>
          <w:trHeight w:val="640"/>
        </w:trPr>
        <w:tc>
          <w:tcPr>
            <w:tcW w:w="0" w:type="auto"/>
            <w:tcBorders>
              <w:top w:val="nil"/>
              <w:left w:val="single" w:sz="4" w:space="0" w:color="auto"/>
              <w:bottom w:val="nil"/>
              <w:right w:val="single" w:sz="4" w:space="0" w:color="auto"/>
            </w:tcBorders>
            <w:shd w:val="clear" w:color="000000" w:fill="D9D9D9"/>
            <w:noWrap/>
            <w:vAlign w:val="center"/>
          </w:tcPr>
          <w:p w14:paraId="1E7D4917" w14:textId="77777777" w:rsidR="00F13348" w:rsidRDefault="00F13348" w:rsidP="00EB1E24">
            <w:pPr>
              <w:widowControl/>
              <w:spacing w:after="0" w:line="360" w:lineRule="auto"/>
              <w:jc w:val="center"/>
              <w:rPr>
                <w:rFonts w:ascii="宋体" w:eastAsia="宋体" w:hAnsi="宋体" w:cs="宋体" w:hint="eastAsia"/>
                <w:color w:val="000000"/>
                <w:kern w:val="0"/>
                <w:sz w:val="24"/>
                <w14:ligatures w14:val="none"/>
              </w:rPr>
            </w:pPr>
            <w:r>
              <w:rPr>
                <w:rFonts w:ascii="宋体" w:eastAsia="宋体" w:hAnsi="宋体" w:cs="宋体" w:hint="eastAsia"/>
                <w:color w:val="000000"/>
                <w:kern w:val="0"/>
                <w:sz w:val="24"/>
                <w14:ligatures w14:val="none"/>
              </w:rPr>
              <w:t>序号</w:t>
            </w:r>
          </w:p>
        </w:tc>
        <w:tc>
          <w:tcPr>
            <w:tcW w:w="0" w:type="auto"/>
            <w:tcBorders>
              <w:top w:val="nil"/>
              <w:left w:val="nil"/>
              <w:bottom w:val="nil"/>
              <w:right w:val="single" w:sz="4" w:space="0" w:color="auto"/>
            </w:tcBorders>
            <w:shd w:val="clear" w:color="000000" w:fill="D9D9D9"/>
            <w:noWrap/>
            <w:vAlign w:val="center"/>
          </w:tcPr>
          <w:p w14:paraId="4769C97A" w14:textId="77777777" w:rsidR="00F13348" w:rsidRDefault="00F13348" w:rsidP="00EB1E24">
            <w:pPr>
              <w:widowControl/>
              <w:spacing w:after="0" w:line="360" w:lineRule="auto"/>
              <w:jc w:val="center"/>
              <w:rPr>
                <w:rFonts w:ascii="宋体" w:eastAsia="宋体" w:hAnsi="宋体" w:cs="宋体" w:hint="eastAsia"/>
                <w:color w:val="000000"/>
                <w:kern w:val="0"/>
                <w:sz w:val="24"/>
                <w14:ligatures w14:val="none"/>
              </w:rPr>
            </w:pPr>
            <w:r>
              <w:rPr>
                <w:rFonts w:ascii="宋体" w:eastAsia="宋体" w:hAnsi="宋体" w:cs="宋体" w:hint="eastAsia"/>
                <w:color w:val="000000"/>
                <w:kern w:val="0"/>
                <w:sz w:val="24"/>
                <w14:ligatures w14:val="none"/>
              </w:rPr>
              <w:t>调研地</w:t>
            </w:r>
          </w:p>
        </w:tc>
        <w:tc>
          <w:tcPr>
            <w:tcW w:w="0" w:type="auto"/>
            <w:tcBorders>
              <w:top w:val="nil"/>
              <w:left w:val="nil"/>
              <w:bottom w:val="nil"/>
              <w:right w:val="single" w:sz="4" w:space="0" w:color="auto"/>
            </w:tcBorders>
            <w:shd w:val="clear" w:color="000000" w:fill="D9D9D9"/>
            <w:noWrap/>
            <w:vAlign w:val="center"/>
          </w:tcPr>
          <w:p w14:paraId="40632A28" w14:textId="77777777" w:rsidR="00F13348" w:rsidRDefault="00F13348" w:rsidP="00EB1E24">
            <w:pPr>
              <w:widowControl/>
              <w:spacing w:after="0" w:line="360" w:lineRule="auto"/>
              <w:jc w:val="center"/>
              <w:rPr>
                <w:rFonts w:ascii="宋体" w:eastAsia="宋体" w:hAnsi="宋体" w:cs="宋体" w:hint="eastAsia"/>
                <w:color w:val="000000"/>
                <w:kern w:val="0"/>
                <w:sz w:val="24"/>
                <w14:ligatures w14:val="none"/>
              </w:rPr>
            </w:pPr>
            <w:r>
              <w:rPr>
                <w:rFonts w:ascii="宋体" w:eastAsia="宋体" w:hAnsi="宋体" w:cs="宋体" w:hint="eastAsia"/>
                <w:color w:val="000000"/>
                <w:kern w:val="0"/>
                <w:sz w:val="24"/>
                <w14:ligatures w14:val="none"/>
              </w:rPr>
              <w:t>涉及城市</w:t>
            </w:r>
          </w:p>
        </w:tc>
        <w:tc>
          <w:tcPr>
            <w:tcW w:w="0" w:type="auto"/>
            <w:tcBorders>
              <w:top w:val="nil"/>
              <w:left w:val="nil"/>
              <w:bottom w:val="nil"/>
              <w:right w:val="single" w:sz="4" w:space="0" w:color="auto"/>
            </w:tcBorders>
            <w:shd w:val="clear" w:color="000000" w:fill="D9D9D9"/>
            <w:noWrap/>
            <w:vAlign w:val="center"/>
          </w:tcPr>
          <w:p w14:paraId="37551C65" w14:textId="77777777" w:rsidR="00F13348" w:rsidRDefault="00F13348" w:rsidP="00EB1E24">
            <w:pPr>
              <w:widowControl/>
              <w:spacing w:after="0" w:line="360" w:lineRule="auto"/>
              <w:jc w:val="center"/>
              <w:rPr>
                <w:rFonts w:ascii="宋体" w:eastAsia="宋体" w:hAnsi="宋体" w:cs="宋体" w:hint="eastAsia"/>
                <w:color w:val="000000"/>
                <w:kern w:val="0"/>
                <w:sz w:val="24"/>
                <w14:ligatures w14:val="none"/>
              </w:rPr>
            </w:pPr>
            <w:r>
              <w:rPr>
                <w:rFonts w:ascii="宋体" w:eastAsia="宋体" w:hAnsi="宋体" w:cs="宋体" w:hint="eastAsia"/>
                <w:color w:val="000000"/>
                <w:kern w:val="0"/>
                <w:sz w:val="24"/>
                <w14:ligatures w14:val="none"/>
              </w:rPr>
              <w:t>调研对象</w:t>
            </w:r>
          </w:p>
        </w:tc>
      </w:tr>
      <w:tr w:rsidR="00F13348" w14:paraId="1B20CF70" w14:textId="77777777" w:rsidTr="00EB1E24">
        <w:trPr>
          <w:trHeight w:val="1673"/>
        </w:trPr>
        <w:tc>
          <w:tcPr>
            <w:tcW w:w="0" w:type="auto"/>
            <w:tcBorders>
              <w:top w:val="nil"/>
              <w:left w:val="single" w:sz="4" w:space="0" w:color="auto"/>
              <w:bottom w:val="nil"/>
              <w:right w:val="single" w:sz="4" w:space="0" w:color="auto"/>
            </w:tcBorders>
            <w:shd w:val="clear" w:color="000000" w:fill="FFFFFF"/>
            <w:noWrap/>
            <w:vAlign w:val="center"/>
          </w:tcPr>
          <w:p w14:paraId="456C8F83" w14:textId="77777777" w:rsidR="00F13348" w:rsidRDefault="00F13348" w:rsidP="00EB1E24">
            <w:pPr>
              <w:widowControl/>
              <w:spacing w:after="0" w:line="360" w:lineRule="auto"/>
              <w:jc w:val="center"/>
              <w:rPr>
                <w:rFonts w:ascii="宋体" w:eastAsia="宋体" w:hAnsi="宋体" w:cs="宋体" w:hint="eastAsia"/>
                <w:color w:val="000000"/>
                <w:kern w:val="0"/>
                <w:sz w:val="24"/>
                <w14:ligatures w14:val="none"/>
              </w:rPr>
            </w:pPr>
            <w:r>
              <w:rPr>
                <w:rFonts w:ascii="宋体" w:eastAsia="宋体" w:hAnsi="宋体" w:cs="宋体" w:hint="eastAsia"/>
                <w:color w:val="000000"/>
                <w:kern w:val="0"/>
                <w:sz w:val="24"/>
                <w14:ligatures w14:val="none"/>
              </w:rPr>
              <w:t>1</w:t>
            </w:r>
          </w:p>
        </w:tc>
        <w:tc>
          <w:tcPr>
            <w:tcW w:w="0" w:type="auto"/>
            <w:tcBorders>
              <w:top w:val="nil"/>
              <w:left w:val="nil"/>
              <w:bottom w:val="nil"/>
              <w:right w:val="nil"/>
            </w:tcBorders>
            <w:shd w:val="clear" w:color="000000" w:fill="FFFFFF"/>
            <w:noWrap/>
            <w:vAlign w:val="center"/>
          </w:tcPr>
          <w:p w14:paraId="70CA6CED" w14:textId="77777777" w:rsidR="00F13348" w:rsidRDefault="00F13348" w:rsidP="00EB1E24">
            <w:pPr>
              <w:widowControl/>
              <w:spacing w:after="0" w:line="360" w:lineRule="auto"/>
              <w:jc w:val="center"/>
              <w:rPr>
                <w:rFonts w:ascii="宋体" w:eastAsia="宋体" w:hAnsi="宋体" w:cs="宋体" w:hint="eastAsia"/>
                <w:color w:val="000000"/>
                <w:kern w:val="0"/>
                <w:sz w:val="24"/>
                <w14:ligatures w14:val="none"/>
              </w:rPr>
            </w:pPr>
            <w:r>
              <w:rPr>
                <w:rFonts w:ascii="宋体" w:eastAsia="宋体" w:hAnsi="宋体" w:cs="宋体" w:hint="eastAsia"/>
                <w:color w:val="000000"/>
                <w:kern w:val="0"/>
                <w:sz w:val="24"/>
                <w14:ligatures w14:val="none"/>
              </w:rPr>
              <w:t>乐安县罗山村</w:t>
            </w:r>
          </w:p>
        </w:tc>
        <w:tc>
          <w:tcPr>
            <w:tcW w:w="0" w:type="auto"/>
            <w:tcBorders>
              <w:top w:val="nil"/>
              <w:left w:val="single" w:sz="4" w:space="0" w:color="auto"/>
              <w:bottom w:val="nil"/>
              <w:right w:val="single" w:sz="4" w:space="0" w:color="auto"/>
            </w:tcBorders>
            <w:shd w:val="clear" w:color="000000" w:fill="FFFFFF"/>
            <w:noWrap/>
            <w:vAlign w:val="center"/>
          </w:tcPr>
          <w:p w14:paraId="20C1C639" w14:textId="77777777" w:rsidR="00F13348" w:rsidRDefault="00F13348" w:rsidP="00EB1E24">
            <w:pPr>
              <w:widowControl/>
              <w:spacing w:after="0" w:line="360" w:lineRule="auto"/>
              <w:jc w:val="center"/>
              <w:rPr>
                <w:rFonts w:ascii="宋体" w:eastAsia="宋体" w:hAnsi="宋体" w:cs="宋体" w:hint="eastAsia"/>
                <w:color w:val="000000"/>
                <w:kern w:val="0"/>
                <w:sz w:val="24"/>
                <w14:ligatures w14:val="none"/>
              </w:rPr>
            </w:pPr>
            <w:r>
              <w:rPr>
                <w:rFonts w:ascii="宋体" w:eastAsia="宋体" w:hAnsi="宋体" w:cs="宋体" w:hint="eastAsia"/>
                <w:color w:val="000000"/>
                <w:kern w:val="0"/>
                <w:sz w:val="24"/>
                <w14:ligatures w14:val="none"/>
              </w:rPr>
              <w:t>抚州市</w:t>
            </w:r>
          </w:p>
        </w:tc>
        <w:tc>
          <w:tcPr>
            <w:tcW w:w="0" w:type="auto"/>
            <w:tcBorders>
              <w:top w:val="nil"/>
              <w:left w:val="nil"/>
              <w:bottom w:val="nil"/>
              <w:right w:val="single" w:sz="4" w:space="0" w:color="auto"/>
            </w:tcBorders>
            <w:shd w:val="clear" w:color="000000" w:fill="FFFFFF"/>
            <w:vAlign w:val="center"/>
          </w:tcPr>
          <w:p w14:paraId="44DE3194" w14:textId="77777777" w:rsidR="00F13348" w:rsidRDefault="00F13348" w:rsidP="00EB1E24">
            <w:pPr>
              <w:widowControl/>
              <w:spacing w:after="0" w:line="360" w:lineRule="auto"/>
              <w:jc w:val="center"/>
              <w:rPr>
                <w:rFonts w:ascii="宋体" w:eastAsia="宋体" w:hAnsi="宋体" w:cs="宋体" w:hint="eastAsia"/>
                <w:color w:val="000000"/>
                <w:kern w:val="0"/>
                <w:sz w:val="24"/>
                <w14:ligatures w14:val="none"/>
              </w:rPr>
            </w:pPr>
            <w:r>
              <w:rPr>
                <w:rFonts w:ascii="宋体" w:eastAsia="宋体" w:hAnsi="宋体" w:cs="宋体" w:hint="eastAsia"/>
                <w:color w:val="000000"/>
                <w:kern w:val="0"/>
                <w:sz w:val="24"/>
                <w14:ligatures w14:val="none"/>
              </w:rPr>
              <w:t>罗山派傩舞第37代传承人曾明亮、乐安县人民政府办公室驻鳌溪镇罗山村第一书记王国庆</w:t>
            </w:r>
          </w:p>
        </w:tc>
      </w:tr>
      <w:tr w:rsidR="00F13348" w14:paraId="6FAC93F4" w14:textId="77777777" w:rsidTr="00EB1E24">
        <w:trPr>
          <w:trHeight w:val="1673"/>
        </w:trPr>
        <w:tc>
          <w:tcPr>
            <w:tcW w:w="0" w:type="auto"/>
            <w:tcBorders>
              <w:top w:val="nil"/>
              <w:left w:val="single" w:sz="4" w:space="0" w:color="auto"/>
              <w:bottom w:val="nil"/>
              <w:right w:val="single" w:sz="4" w:space="0" w:color="auto"/>
            </w:tcBorders>
            <w:shd w:val="clear" w:color="000000" w:fill="FFFFFF"/>
            <w:noWrap/>
            <w:vAlign w:val="center"/>
          </w:tcPr>
          <w:p w14:paraId="54C2B8E7" w14:textId="77777777" w:rsidR="00F13348" w:rsidRDefault="00F13348" w:rsidP="00EB1E24">
            <w:pPr>
              <w:widowControl/>
              <w:spacing w:after="0" w:line="360" w:lineRule="auto"/>
              <w:jc w:val="center"/>
              <w:rPr>
                <w:rFonts w:ascii="宋体" w:eastAsia="宋体" w:hAnsi="宋体" w:cs="宋体" w:hint="eastAsia"/>
                <w:color w:val="000000"/>
                <w:kern w:val="0"/>
                <w:sz w:val="24"/>
                <w14:ligatures w14:val="none"/>
              </w:rPr>
            </w:pPr>
            <w:r>
              <w:rPr>
                <w:rFonts w:ascii="宋体" w:eastAsia="宋体" w:hAnsi="宋体" w:cs="宋体" w:hint="eastAsia"/>
                <w:color w:val="000000"/>
                <w:kern w:val="0"/>
                <w:sz w:val="24"/>
                <w14:ligatures w14:val="none"/>
              </w:rPr>
              <w:t>2</w:t>
            </w:r>
          </w:p>
        </w:tc>
        <w:tc>
          <w:tcPr>
            <w:tcW w:w="0" w:type="auto"/>
            <w:tcBorders>
              <w:top w:val="nil"/>
              <w:left w:val="nil"/>
              <w:bottom w:val="nil"/>
              <w:right w:val="single" w:sz="4" w:space="0" w:color="auto"/>
            </w:tcBorders>
            <w:shd w:val="clear" w:color="000000" w:fill="FFFFFF"/>
            <w:noWrap/>
            <w:vAlign w:val="center"/>
          </w:tcPr>
          <w:p w14:paraId="4D3C5F1E" w14:textId="77777777" w:rsidR="00F13348" w:rsidRDefault="00F13348" w:rsidP="00EB1E24">
            <w:pPr>
              <w:widowControl/>
              <w:spacing w:after="0" w:line="360" w:lineRule="auto"/>
              <w:jc w:val="center"/>
              <w:rPr>
                <w:rFonts w:ascii="宋体" w:eastAsia="宋体" w:hAnsi="宋体" w:cs="宋体" w:hint="eastAsia"/>
                <w:color w:val="000000"/>
                <w:kern w:val="0"/>
                <w:sz w:val="24"/>
                <w14:ligatures w14:val="none"/>
              </w:rPr>
            </w:pPr>
            <w:r>
              <w:rPr>
                <w:rFonts w:ascii="宋体" w:eastAsia="宋体" w:hAnsi="宋体" w:cs="宋体" w:hint="eastAsia"/>
                <w:color w:val="000000"/>
                <w:kern w:val="0"/>
                <w:sz w:val="24"/>
                <w14:ligatures w14:val="none"/>
              </w:rPr>
              <w:t>金溪县浒湾中学</w:t>
            </w:r>
          </w:p>
        </w:tc>
        <w:tc>
          <w:tcPr>
            <w:tcW w:w="0" w:type="auto"/>
            <w:tcBorders>
              <w:top w:val="nil"/>
              <w:left w:val="nil"/>
              <w:bottom w:val="nil"/>
              <w:right w:val="single" w:sz="4" w:space="0" w:color="auto"/>
            </w:tcBorders>
            <w:shd w:val="clear" w:color="000000" w:fill="FFFFFF"/>
            <w:noWrap/>
            <w:vAlign w:val="center"/>
          </w:tcPr>
          <w:p w14:paraId="2019DCA4" w14:textId="77777777" w:rsidR="00F13348" w:rsidRDefault="00F13348" w:rsidP="00EB1E24">
            <w:pPr>
              <w:widowControl/>
              <w:spacing w:after="0" w:line="360" w:lineRule="auto"/>
              <w:jc w:val="center"/>
              <w:rPr>
                <w:rFonts w:ascii="宋体" w:eastAsia="宋体" w:hAnsi="宋体" w:cs="宋体" w:hint="eastAsia"/>
                <w:color w:val="000000"/>
                <w:kern w:val="0"/>
                <w:sz w:val="24"/>
                <w14:ligatures w14:val="none"/>
              </w:rPr>
            </w:pPr>
            <w:r>
              <w:rPr>
                <w:rFonts w:ascii="宋体" w:eastAsia="宋体" w:hAnsi="宋体" w:cs="宋体" w:hint="eastAsia"/>
                <w:color w:val="000000"/>
                <w:kern w:val="0"/>
                <w:sz w:val="24"/>
                <w14:ligatures w14:val="none"/>
              </w:rPr>
              <w:t>抚州市</w:t>
            </w:r>
          </w:p>
        </w:tc>
        <w:tc>
          <w:tcPr>
            <w:tcW w:w="0" w:type="auto"/>
            <w:tcBorders>
              <w:top w:val="nil"/>
              <w:left w:val="nil"/>
              <w:bottom w:val="nil"/>
              <w:right w:val="single" w:sz="4" w:space="0" w:color="auto"/>
            </w:tcBorders>
            <w:shd w:val="clear" w:color="000000" w:fill="FFFFFF"/>
            <w:vAlign w:val="center"/>
          </w:tcPr>
          <w:p w14:paraId="1B3231C8" w14:textId="77777777" w:rsidR="00F13348" w:rsidRDefault="00F13348" w:rsidP="00EB1E24">
            <w:pPr>
              <w:widowControl/>
              <w:spacing w:after="0" w:line="360" w:lineRule="auto"/>
              <w:jc w:val="center"/>
              <w:rPr>
                <w:rFonts w:ascii="宋体" w:eastAsia="宋体" w:hAnsi="宋体" w:cs="宋体" w:hint="eastAsia"/>
                <w:color w:val="000000"/>
                <w:kern w:val="0"/>
                <w:sz w:val="24"/>
                <w14:ligatures w14:val="none"/>
              </w:rPr>
            </w:pPr>
            <w:r>
              <w:rPr>
                <w:rFonts w:ascii="宋体" w:eastAsia="宋体" w:hAnsi="宋体" w:cs="宋体" w:hint="eastAsia"/>
                <w:color w:val="000000"/>
                <w:kern w:val="0"/>
                <w:sz w:val="24"/>
                <w14:ligatures w14:val="none"/>
              </w:rPr>
              <w:t>浒湾中学全体初一学生和教师</w:t>
            </w:r>
          </w:p>
        </w:tc>
      </w:tr>
      <w:tr w:rsidR="00F13348" w14:paraId="1F1AA1FD" w14:textId="77777777" w:rsidTr="00EB1E24">
        <w:trPr>
          <w:trHeight w:val="1673"/>
        </w:trPr>
        <w:tc>
          <w:tcPr>
            <w:tcW w:w="0" w:type="auto"/>
            <w:tcBorders>
              <w:top w:val="nil"/>
              <w:left w:val="single" w:sz="4" w:space="0" w:color="auto"/>
              <w:bottom w:val="nil"/>
              <w:right w:val="single" w:sz="4" w:space="0" w:color="auto"/>
            </w:tcBorders>
            <w:shd w:val="clear" w:color="000000" w:fill="FFFFFF"/>
            <w:noWrap/>
            <w:vAlign w:val="center"/>
          </w:tcPr>
          <w:p w14:paraId="4AB4F0B9" w14:textId="77777777" w:rsidR="00F13348" w:rsidRDefault="00F13348" w:rsidP="00EB1E24">
            <w:pPr>
              <w:widowControl/>
              <w:spacing w:after="0" w:line="360" w:lineRule="auto"/>
              <w:jc w:val="center"/>
              <w:rPr>
                <w:rFonts w:ascii="宋体" w:eastAsia="宋体" w:hAnsi="宋体" w:cs="宋体" w:hint="eastAsia"/>
                <w:color w:val="000000"/>
                <w:kern w:val="0"/>
                <w:sz w:val="24"/>
                <w14:ligatures w14:val="none"/>
              </w:rPr>
            </w:pPr>
            <w:r>
              <w:rPr>
                <w:rFonts w:ascii="宋体" w:eastAsia="宋体" w:hAnsi="宋体" w:cs="宋体" w:hint="eastAsia"/>
                <w:color w:val="000000"/>
                <w:kern w:val="0"/>
                <w:sz w:val="24"/>
                <w14:ligatures w14:val="none"/>
              </w:rPr>
              <w:t>3</w:t>
            </w:r>
          </w:p>
        </w:tc>
        <w:tc>
          <w:tcPr>
            <w:tcW w:w="0" w:type="auto"/>
            <w:tcBorders>
              <w:top w:val="nil"/>
              <w:left w:val="nil"/>
              <w:bottom w:val="nil"/>
              <w:right w:val="single" w:sz="4" w:space="0" w:color="auto"/>
            </w:tcBorders>
            <w:shd w:val="clear" w:color="000000" w:fill="FFFFFF"/>
            <w:noWrap/>
            <w:vAlign w:val="center"/>
          </w:tcPr>
          <w:p w14:paraId="1A83D76E" w14:textId="77777777" w:rsidR="00F13348" w:rsidRDefault="00F13348" w:rsidP="00EB1E24">
            <w:pPr>
              <w:widowControl/>
              <w:spacing w:after="0" w:line="360" w:lineRule="auto"/>
              <w:jc w:val="center"/>
              <w:rPr>
                <w:rFonts w:ascii="宋体" w:eastAsia="宋体" w:hAnsi="宋体" w:cs="宋体" w:hint="eastAsia"/>
                <w:color w:val="000000"/>
                <w:kern w:val="0"/>
                <w:sz w:val="24"/>
                <w14:ligatures w14:val="none"/>
              </w:rPr>
            </w:pPr>
            <w:r>
              <w:rPr>
                <w:rFonts w:ascii="宋体" w:eastAsia="宋体" w:hAnsi="宋体" w:cs="宋体" w:hint="eastAsia"/>
                <w:color w:val="000000"/>
                <w:kern w:val="0"/>
                <w:sz w:val="24"/>
                <w14:ligatures w14:val="none"/>
              </w:rPr>
              <w:t>宜春市万载县万载傩戏团</w:t>
            </w:r>
          </w:p>
        </w:tc>
        <w:tc>
          <w:tcPr>
            <w:tcW w:w="0" w:type="auto"/>
            <w:tcBorders>
              <w:top w:val="nil"/>
              <w:left w:val="nil"/>
              <w:bottom w:val="nil"/>
              <w:right w:val="single" w:sz="4" w:space="0" w:color="auto"/>
            </w:tcBorders>
            <w:shd w:val="clear" w:color="000000" w:fill="FFFFFF"/>
            <w:noWrap/>
            <w:vAlign w:val="center"/>
          </w:tcPr>
          <w:p w14:paraId="4EEC51DB" w14:textId="77777777" w:rsidR="00F13348" w:rsidRDefault="00F13348" w:rsidP="00EB1E24">
            <w:pPr>
              <w:widowControl/>
              <w:spacing w:after="0" w:line="360" w:lineRule="auto"/>
              <w:jc w:val="center"/>
              <w:rPr>
                <w:rFonts w:ascii="宋体" w:eastAsia="宋体" w:hAnsi="宋体" w:cs="宋体" w:hint="eastAsia"/>
                <w:color w:val="000000"/>
                <w:kern w:val="0"/>
                <w:sz w:val="24"/>
                <w14:ligatures w14:val="none"/>
              </w:rPr>
            </w:pPr>
            <w:r>
              <w:rPr>
                <w:rFonts w:ascii="宋体" w:eastAsia="宋体" w:hAnsi="宋体" w:cs="宋体" w:hint="eastAsia"/>
                <w:color w:val="000000"/>
                <w:kern w:val="0"/>
                <w:sz w:val="24"/>
                <w14:ligatures w14:val="none"/>
              </w:rPr>
              <w:t>宜春市</w:t>
            </w:r>
          </w:p>
        </w:tc>
        <w:tc>
          <w:tcPr>
            <w:tcW w:w="0" w:type="auto"/>
            <w:tcBorders>
              <w:top w:val="nil"/>
              <w:left w:val="nil"/>
              <w:bottom w:val="nil"/>
              <w:right w:val="single" w:sz="4" w:space="0" w:color="auto"/>
            </w:tcBorders>
            <w:shd w:val="clear" w:color="000000" w:fill="FFFFFF"/>
            <w:vAlign w:val="center"/>
          </w:tcPr>
          <w:p w14:paraId="5B0D0F8E" w14:textId="77777777" w:rsidR="00F13348" w:rsidRDefault="00F13348" w:rsidP="00EB1E24">
            <w:pPr>
              <w:widowControl/>
              <w:spacing w:after="0" w:line="360" w:lineRule="auto"/>
              <w:jc w:val="center"/>
              <w:rPr>
                <w:rFonts w:ascii="宋体" w:eastAsia="宋体" w:hAnsi="宋体" w:cs="宋体" w:hint="eastAsia"/>
                <w:color w:val="000000"/>
                <w:kern w:val="0"/>
                <w:sz w:val="24"/>
                <w14:ligatures w14:val="none"/>
              </w:rPr>
            </w:pPr>
            <w:r>
              <w:rPr>
                <w:rFonts w:ascii="宋体" w:eastAsia="宋体" w:hAnsi="宋体" w:cs="宋体" w:hint="eastAsia"/>
                <w:color w:val="000000"/>
                <w:kern w:val="0"/>
                <w:sz w:val="24"/>
                <w14:ligatures w14:val="none"/>
              </w:rPr>
              <w:t>万载傩戏团副团长、灯戏剧团副团长易琼和万载傩舞非遗省级传承人刘凤初老师的徒弟周殷</w:t>
            </w:r>
          </w:p>
        </w:tc>
      </w:tr>
      <w:tr w:rsidR="00F13348" w14:paraId="6D5AB7FA" w14:textId="77777777" w:rsidTr="00EB1E24">
        <w:trPr>
          <w:trHeight w:val="1673"/>
        </w:trPr>
        <w:tc>
          <w:tcPr>
            <w:tcW w:w="0" w:type="auto"/>
            <w:tcBorders>
              <w:top w:val="nil"/>
              <w:left w:val="single" w:sz="4" w:space="0" w:color="auto"/>
              <w:bottom w:val="nil"/>
              <w:right w:val="single" w:sz="4" w:space="0" w:color="auto"/>
            </w:tcBorders>
            <w:shd w:val="clear" w:color="000000" w:fill="FFFFFF"/>
            <w:noWrap/>
            <w:vAlign w:val="center"/>
          </w:tcPr>
          <w:p w14:paraId="5BC533DC" w14:textId="77777777" w:rsidR="00F13348" w:rsidRDefault="00F13348" w:rsidP="00EB1E24">
            <w:pPr>
              <w:widowControl/>
              <w:spacing w:after="0" w:line="360" w:lineRule="auto"/>
              <w:jc w:val="center"/>
              <w:rPr>
                <w:rFonts w:ascii="宋体" w:eastAsia="宋体" w:hAnsi="宋体" w:cs="宋体" w:hint="eastAsia"/>
                <w:color w:val="000000"/>
                <w:kern w:val="0"/>
                <w:sz w:val="24"/>
                <w14:ligatures w14:val="none"/>
              </w:rPr>
            </w:pPr>
            <w:r>
              <w:rPr>
                <w:rFonts w:ascii="宋体" w:eastAsia="宋体" w:hAnsi="宋体" w:cs="宋体" w:hint="eastAsia"/>
                <w:color w:val="000000"/>
                <w:kern w:val="0"/>
                <w:sz w:val="24"/>
                <w14:ligatures w14:val="none"/>
              </w:rPr>
              <w:lastRenderedPageBreak/>
              <w:t>4</w:t>
            </w:r>
          </w:p>
        </w:tc>
        <w:tc>
          <w:tcPr>
            <w:tcW w:w="0" w:type="auto"/>
            <w:tcBorders>
              <w:top w:val="nil"/>
              <w:left w:val="nil"/>
              <w:bottom w:val="nil"/>
              <w:right w:val="single" w:sz="4" w:space="0" w:color="auto"/>
            </w:tcBorders>
            <w:shd w:val="clear" w:color="000000" w:fill="FFFFFF"/>
            <w:noWrap/>
            <w:vAlign w:val="center"/>
          </w:tcPr>
          <w:p w14:paraId="37636DAB" w14:textId="77777777" w:rsidR="00F13348" w:rsidRDefault="00F13348" w:rsidP="00EB1E24">
            <w:pPr>
              <w:widowControl/>
              <w:spacing w:after="0" w:line="360" w:lineRule="auto"/>
              <w:jc w:val="center"/>
              <w:rPr>
                <w:rFonts w:ascii="宋体" w:eastAsia="宋体" w:hAnsi="宋体" w:cs="宋体" w:hint="eastAsia"/>
                <w:color w:val="000000"/>
                <w:kern w:val="0"/>
                <w:sz w:val="24"/>
                <w14:ligatures w14:val="none"/>
              </w:rPr>
            </w:pPr>
            <w:r>
              <w:rPr>
                <w:rFonts w:ascii="宋体" w:eastAsia="宋体" w:hAnsi="宋体" w:cs="宋体" w:hint="eastAsia"/>
                <w:color w:val="000000"/>
                <w:kern w:val="0"/>
                <w:sz w:val="24"/>
                <w14:ligatures w14:val="none"/>
              </w:rPr>
              <w:t>恩施市傩面作坊</w:t>
            </w:r>
          </w:p>
        </w:tc>
        <w:tc>
          <w:tcPr>
            <w:tcW w:w="0" w:type="auto"/>
            <w:tcBorders>
              <w:top w:val="nil"/>
              <w:left w:val="nil"/>
              <w:bottom w:val="nil"/>
              <w:right w:val="single" w:sz="4" w:space="0" w:color="auto"/>
            </w:tcBorders>
            <w:shd w:val="clear" w:color="000000" w:fill="FFFFFF"/>
            <w:noWrap/>
            <w:vAlign w:val="center"/>
          </w:tcPr>
          <w:p w14:paraId="7C72FE6D" w14:textId="77777777" w:rsidR="00F13348" w:rsidRDefault="00F13348" w:rsidP="00EB1E24">
            <w:pPr>
              <w:widowControl/>
              <w:spacing w:after="0" w:line="360" w:lineRule="auto"/>
              <w:jc w:val="center"/>
              <w:rPr>
                <w:rFonts w:ascii="宋体" w:eastAsia="宋体" w:hAnsi="宋体" w:cs="宋体" w:hint="eastAsia"/>
                <w:color w:val="000000"/>
                <w:kern w:val="0"/>
                <w:sz w:val="24"/>
                <w14:ligatures w14:val="none"/>
              </w:rPr>
            </w:pPr>
            <w:r>
              <w:rPr>
                <w:rFonts w:ascii="宋体" w:eastAsia="宋体" w:hAnsi="宋体" w:cs="宋体" w:hint="eastAsia"/>
                <w:color w:val="000000"/>
                <w:kern w:val="0"/>
                <w:sz w:val="24"/>
                <w14:ligatures w14:val="none"/>
              </w:rPr>
              <w:t>恩施市</w:t>
            </w:r>
          </w:p>
        </w:tc>
        <w:tc>
          <w:tcPr>
            <w:tcW w:w="0" w:type="auto"/>
            <w:tcBorders>
              <w:top w:val="nil"/>
              <w:left w:val="nil"/>
              <w:bottom w:val="nil"/>
              <w:right w:val="single" w:sz="4" w:space="0" w:color="auto"/>
            </w:tcBorders>
            <w:shd w:val="clear" w:color="000000" w:fill="FFFFFF"/>
            <w:vAlign w:val="center"/>
          </w:tcPr>
          <w:p w14:paraId="62979C79" w14:textId="77777777" w:rsidR="00F13348" w:rsidRDefault="00F13348" w:rsidP="00EB1E24">
            <w:pPr>
              <w:widowControl/>
              <w:spacing w:after="0" w:line="360" w:lineRule="auto"/>
              <w:jc w:val="center"/>
              <w:rPr>
                <w:rFonts w:ascii="宋体" w:eastAsia="宋体" w:hAnsi="宋体" w:cs="宋体" w:hint="eastAsia"/>
                <w:color w:val="000000"/>
                <w:kern w:val="0"/>
                <w:sz w:val="24"/>
                <w14:ligatures w14:val="none"/>
              </w:rPr>
            </w:pPr>
            <w:r>
              <w:rPr>
                <w:rFonts w:ascii="宋体" w:eastAsia="宋体" w:hAnsi="宋体" w:cs="宋体" w:hint="eastAsia"/>
                <w:color w:val="000000"/>
                <w:kern w:val="0"/>
                <w:sz w:val="24"/>
                <w14:ligatures w14:val="none"/>
              </w:rPr>
              <w:t>恩施傩戏面具传承人汪儒斌</w:t>
            </w:r>
          </w:p>
        </w:tc>
      </w:tr>
      <w:tr w:rsidR="00F13348" w14:paraId="230C3123" w14:textId="77777777" w:rsidTr="00EB1E24">
        <w:trPr>
          <w:trHeight w:val="1673"/>
        </w:trPr>
        <w:tc>
          <w:tcPr>
            <w:tcW w:w="0" w:type="auto"/>
            <w:tcBorders>
              <w:top w:val="nil"/>
              <w:left w:val="single" w:sz="4" w:space="0" w:color="auto"/>
              <w:bottom w:val="nil"/>
              <w:right w:val="single" w:sz="4" w:space="0" w:color="auto"/>
            </w:tcBorders>
            <w:shd w:val="clear" w:color="000000" w:fill="FFFFFF"/>
            <w:noWrap/>
            <w:vAlign w:val="center"/>
          </w:tcPr>
          <w:p w14:paraId="4C50F2D9" w14:textId="77777777" w:rsidR="00F13348" w:rsidRDefault="00F13348" w:rsidP="00EB1E24">
            <w:pPr>
              <w:widowControl/>
              <w:spacing w:after="0" w:line="360" w:lineRule="auto"/>
              <w:jc w:val="center"/>
              <w:rPr>
                <w:rFonts w:ascii="宋体" w:eastAsia="宋体" w:hAnsi="宋体" w:cs="宋体" w:hint="eastAsia"/>
                <w:color w:val="000000"/>
                <w:kern w:val="0"/>
                <w:sz w:val="24"/>
                <w14:ligatures w14:val="none"/>
              </w:rPr>
            </w:pPr>
            <w:r>
              <w:rPr>
                <w:rFonts w:ascii="宋体" w:eastAsia="宋体" w:hAnsi="宋体" w:cs="宋体" w:hint="eastAsia"/>
                <w:color w:val="000000"/>
                <w:kern w:val="0"/>
                <w:sz w:val="24"/>
                <w14:ligatures w14:val="none"/>
              </w:rPr>
              <w:t>5</w:t>
            </w:r>
          </w:p>
        </w:tc>
        <w:tc>
          <w:tcPr>
            <w:tcW w:w="0" w:type="auto"/>
            <w:tcBorders>
              <w:top w:val="nil"/>
              <w:left w:val="nil"/>
              <w:bottom w:val="nil"/>
              <w:right w:val="single" w:sz="4" w:space="0" w:color="auto"/>
            </w:tcBorders>
            <w:shd w:val="clear" w:color="000000" w:fill="FFFFFF"/>
            <w:noWrap/>
            <w:vAlign w:val="center"/>
          </w:tcPr>
          <w:p w14:paraId="58814094" w14:textId="77777777" w:rsidR="00F13348" w:rsidRDefault="00F13348" w:rsidP="00EB1E24">
            <w:pPr>
              <w:widowControl/>
              <w:spacing w:after="0" w:line="360" w:lineRule="auto"/>
              <w:jc w:val="center"/>
              <w:rPr>
                <w:rFonts w:ascii="宋体" w:eastAsia="宋体" w:hAnsi="宋体" w:cs="宋体" w:hint="eastAsia"/>
                <w:color w:val="000000"/>
                <w:kern w:val="0"/>
                <w:sz w:val="24"/>
                <w14:ligatures w14:val="none"/>
              </w:rPr>
            </w:pPr>
            <w:r>
              <w:rPr>
                <w:rFonts w:ascii="宋体" w:eastAsia="宋体" w:hAnsi="宋体" w:cs="宋体" w:hint="eastAsia"/>
                <w:color w:val="000000"/>
                <w:kern w:val="0"/>
                <w:sz w:val="24"/>
                <w14:ligatures w14:val="none"/>
              </w:rPr>
              <w:t>溪上傩面博物馆</w:t>
            </w:r>
          </w:p>
        </w:tc>
        <w:tc>
          <w:tcPr>
            <w:tcW w:w="0" w:type="auto"/>
            <w:tcBorders>
              <w:top w:val="nil"/>
              <w:left w:val="nil"/>
              <w:bottom w:val="nil"/>
              <w:right w:val="single" w:sz="4" w:space="0" w:color="auto"/>
            </w:tcBorders>
            <w:shd w:val="clear" w:color="000000" w:fill="FFFFFF"/>
            <w:noWrap/>
            <w:vAlign w:val="center"/>
          </w:tcPr>
          <w:p w14:paraId="71974E1F" w14:textId="77777777" w:rsidR="00F13348" w:rsidRDefault="00F13348" w:rsidP="00EB1E24">
            <w:pPr>
              <w:widowControl/>
              <w:spacing w:after="0" w:line="360" w:lineRule="auto"/>
              <w:jc w:val="center"/>
              <w:rPr>
                <w:rFonts w:ascii="宋体" w:eastAsia="宋体" w:hAnsi="宋体" w:cs="宋体" w:hint="eastAsia"/>
                <w:color w:val="000000"/>
                <w:kern w:val="0"/>
                <w:sz w:val="24"/>
                <w14:ligatures w14:val="none"/>
              </w:rPr>
            </w:pPr>
            <w:r>
              <w:rPr>
                <w:rFonts w:ascii="宋体" w:eastAsia="宋体" w:hAnsi="宋体" w:cs="宋体" w:hint="eastAsia"/>
                <w:color w:val="000000"/>
                <w:kern w:val="0"/>
                <w:sz w:val="24"/>
                <w14:ligatures w14:val="none"/>
              </w:rPr>
              <w:t>常德市</w:t>
            </w:r>
          </w:p>
        </w:tc>
        <w:tc>
          <w:tcPr>
            <w:tcW w:w="0" w:type="auto"/>
            <w:tcBorders>
              <w:top w:val="nil"/>
              <w:left w:val="nil"/>
              <w:bottom w:val="nil"/>
              <w:right w:val="single" w:sz="4" w:space="0" w:color="auto"/>
            </w:tcBorders>
            <w:shd w:val="clear" w:color="000000" w:fill="FFFFFF"/>
            <w:vAlign w:val="center"/>
          </w:tcPr>
          <w:p w14:paraId="549CEBBA" w14:textId="77777777" w:rsidR="00F13348" w:rsidRDefault="00F13348" w:rsidP="00EB1E24">
            <w:pPr>
              <w:widowControl/>
              <w:spacing w:after="0" w:line="360" w:lineRule="auto"/>
              <w:jc w:val="center"/>
              <w:rPr>
                <w:rFonts w:ascii="宋体" w:eastAsia="宋体" w:hAnsi="宋体" w:cs="宋体" w:hint="eastAsia"/>
                <w:color w:val="000000"/>
                <w:kern w:val="0"/>
                <w:sz w:val="24"/>
                <w14:ligatures w14:val="none"/>
              </w:rPr>
            </w:pPr>
            <w:r>
              <w:rPr>
                <w:rFonts w:ascii="宋体" w:eastAsia="宋体" w:hAnsi="宋体" w:cs="宋体" w:hint="eastAsia"/>
                <w:color w:val="000000"/>
                <w:kern w:val="0"/>
                <w:sz w:val="24"/>
                <w14:ligatures w14:val="none"/>
              </w:rPr>
              <w:t>溪上傩面博物馆负责人秦香</w:t>
            </w:r>
          </w:p>
        </w:tc>
      </w:tr>
      <w:tr w:rsidR="00F13348" w14:paraId="45ABE956" w14:textId="77777777" w:rsidTr="00EB1E24">
        <w:trPr>
          <w:trHeight w:val="1673"/>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25C5DB24" w14:textId="77777777" w:rsidR="00F13348" w:rsidRDefault="00F13348" w:rsidP="00EB1E24">
            <w:pPr>
              <w:widowControl/>
              <w:spacing w:after="0" w:line="360" w:lineRule="auto"/>
              <w:jc w:val="center"/>
              <w:rPr>
                <w:rFonts w:ascii="宋体" w:eastAsia="宋体" w:hAnsi="宋体" w:cs="宋体" w:hint="eastAsia"/>
                <w:color w:val="000000"/>
                <w:kern w:val="0"/>
                <w:sz w:val="24"/>
                <w14:ligatures w14:val="none"/>
              </w:rPr>
            </w:pPr>
            <w:r>
              <w:rPr>
                <w:rFonts w:ascii="宋体" w:eastAsia="宋体" w:hAnsi="宋体" w:cs="宋体" w:hint="eastAsia"/>
                <w:color w:val="000000"/>
                <w:kern w:val="0"/>
                <w:sz w:val="24"/>
                <w14:ligatures w14:val="none"/>
              </w:rPr>
              <w:t>6</w:t>
            </w:r>
          </w:p>
        </w:tc>
        <w:tc>
          <w:tcPr>
            <w:tcW w:w="0" w:type="auto"/>
            <w:tcBorders>
              <w:top w:val="nil"/>
              <w:left w:val="nil"/>
              <w:bottom w:val="single" w:sz="4" w:space="0" w:color="auto"/>
              <w:right w:val="single" w:sz="4" w:space="0" w:color="auto"/>
            </w:tcBorders>
            <w:shd w:val="clear" w:color="000000" w:fill="FFFFFF"/>
            <w:noWrap/>
            <w:vAlign w:val="center"/>
          </w:tcPr>
          <w:p w14:paraId="3274BC3C" w14:textId="77777777" w:rsidR="00F13348" w:rsidRDefault="00F13348" w:rsidP="00EB1E24">
            <w:pPr>
              <w:widowControl/>
              <w:spacing w:after="0" w:line="360" w:lineRule="auto"/>
              <w:jc w:val="center"/>
              <w:rPr>
                <w:rFonts w:ascii="宋体" w:eastAsia="宋体" w:hAnsi="宋体" w:cs="宋体" w:hint="eastAsia"/>
                <w:color w:val="000000"/>
                <w:kern w:val="0"/>
                <w:sz w:val="24"/>
                <w14:ligatures w14:val="none"/>
              </w:rPr>
            </w:pPr>
            <w:r>
              <w:rPr>
                <w:rFonts w:ascii="宋体" w:eastAsia="宋体" w:hAnsi="宋体" w:cs="宋体" w:hint="eastAsia"/>
                <w:color w:val="000000"/>
                <w:kern w:val="0"/>
                <w:sz w:val="24"/>
                <w14:ligatures w14:val="none"/>
              </w:rPr>
              <w:t>河池环江县非遗传承基地</w:t>
            </w:r>
          </w:p>
        </w:tc>
        <w:tc>
          <w:tcPr>
            <w:tcW w:w="0" w:type="auto"/>
            <w:tcBorders>
              <w:top w:val="nil"/>
              <w:left w:val="nil"/>
              <w:bottom w:val="single" w:sz="4" w:space="0" w:color="auto"/>
              <w:right w:val="single" w:sz="4" w:space="0" w:color="auto"/>
            </w:tcBorders>
            <w:shd w:val="clear" w:color="000000" w:fill="FFFFFF"/>
            <w:noWrap/>
            <w:vAlign w:val="center"/>
          </w:tcPr>
          <w:p w14:paraId="43662090" w14:textId="77777777" w:rsidR="00F13348" w:rsidRDefault="00F13348" w:rsidP="00EB1E24">
            <w:pPr>
              <w:widowControl/>
              <w:spacing w:after="0" w:line="360" w:lineRule="auto"/>
              <w:jc w:val="center"/>
              <w:rPr>
                <w:rFonts w:ascii="宋体" w:eastAsia="宋体" w:hAnsi="宋体" w:cs="宋体" w:hint="eastAsia"/>
                <w:color w:val="000000"/>
                <w:kern w:val="0"/>
                <w:sz w:val="24"/>
                <w14:ligatures w14:val="none"/>
              </w:rPr>
            </w:pPr>
            <w:r>
              <w:rPr>
                <w:rFonts w:ascii="宋体" w:eastAsia="宋体" w:hAnsi="宋体" w:cs="宋体" w:hint="eastAsia"/>
                <w:color w:val="000000"/>
                <w:kern w:val="0"/>
                <w:sz w:val="24"/>
                <w14:ligatures w14:val="none"/>
              </w:rPr>
              <w:t>环江毛南族自治县</w:t>
            </w:r>
          </w:p>
        </w:tc>
        <w:tc>
          <w:tcPr>
            <w:tcW w:w="0" w:type="auto"/>
            <w:tcBorders>
              <w:top w:val="nil"/>
              <w:left w:val="nil"/>
              <w:bottom w:val="single" w:sz="4" w:space="0" w:color="auto"/>
              <w:right w:val="single" w:sz="4" w:space="0" w:color="auto"/>
            </w:tcBorders>
            <w:shd w:val="clear" w:color="000000" w:fill="FFFFFF"/>
            <w:vAlign w:val="center"/>
          </w:tcPr>
          <w:p w14:paraId="3FFC1B30" w14:textId="77777777" w:rsidR="00F13348" w:rsidRDefault="00F13348" w:rsidP="00EB1E24">
            <w:pPr>
              <w:widowControl/>
              <w:spacing w:after="0" w:line="360" w:lineRule="auto"/>
              <w:jc w:val="center"/>
              <w:rPr>
                <w:rFonts w:ascii="宋体" w:eastAsia="宋体" w:hAnsi="宋体" w:cs="宋体" w:hint="eastAsia"/>
                <w:color w:val="000000"/>
                <w:kern w:val="0"/>
                <w:sz w:val="24"/>
                <w14:ligatures w14:val="none"/>
              </w:rPr>
            </w:pPr>
            <w:r>
              <w:rPr>
                <w:rFonts w:ascii="宋体" w:eastAsia="宋体" w:hAnsi="宋体" w:cs="宋体" w:hint="eastAsia"/>
                <w:color w:val="000000"/>
                <w:kern w:val="0"/>
                <w:sz w:val="24"/>
                <w14:ligatures w14:val="none"/>
              </w:rPr>
              <w:t>国家级非遗传承人谭素娟</w:t>
            </w:r>
          </w:p>
        </w:tc>
      </w:tr>
    </w:tbl>
    <w:p w14:paraId="6F236D78" w14:textId="68615E0E" w:rsidR="00F13348" w:rsidRDefault="00F13348" w:rsidP="00F13348">
      <w:pPr>
        <w:spacing w:line="360" w:lineRule="auto"/>
        <w:ind w:firstLineChars="200" w:firstLine="480"/>
        <w:jc w:val="center"/>
        <w:rPr>
          <w:rFonts w:ascii="宋体" w:eastAsia="宋体" w:hAnsi="宋体" w:hint="eastAsia"/>
          <w:sz w:val="24"/>
        </w:rPr>
      </w:pPr>
      <w:r>
        <w:rPr>
          <w:rFonts w:ascii="宋体" w:eastAsia="宋体" w:hAnsi="宋体" w:hint="eastAsia"/>
          <w:sz w:val="24"/>
        </w:rPr>
        <w:t>表1走访地点汇总表</w:t>
      </w:r>
    </w:p>
    <w:p w14:paraId="3D2B7DA5" w14:textId="77777777" w:rsidR="00F13348" w:rsidRDefault="00F13348" w:rsidP="00F13348">
      <w:pPr>
        <w:spacing w:line="360" w:lineRule="auto"/>
        <w:ind w:firstLineChars="200" w:firstLine="480"/>
        <w:rPr>
          <w:rFonts w:ascii="宋体" w:eastAsia="宋体" w:hAnsi="宋体" w:hint="eastAsia"/>
          <w:sz w:val="24"/>
        </w:rPr>
      </w:pPr>
      <w:r>
        <w:rPr>
          <w:rFonts w:ascii="宋体" w:eastAsia="宋体" w:hAnsi="宋体" w:hint="eastAsia"/>
          <w:sz w:val="24"/>
        </w:rPr>
        <w:t>调研发现，尽管傩戏文化价值突出，但在传承过程中仍面临资金短缺、创新不足、市场适配性弱等多重难题。同时，各地也涌现出诸多积极实践：部分地区建立傩戏传承基地开展人才培训，部分地区尝试</w:t>
      </w:r>
      <w:r w:rsidRPr="005D5847">
        <w:rPr>
          <w:rFonts w:ascii="宋体" w:eastAsia="宋体" w:hAnsi="宋体" w:hint="eastAsia"/>
          <w:sz w:val="24"/>
        </w:rPr>
        <w:t>“</w:t>
      </w:r>
      <w:r>
        <w:rPr>
          <w:rFonts w:ascii="宋体" w:eastAsia="宋体" w:hAnsi="宋体" w:hint="eastAsia"/>
          <w:sz w:val="24"/>
        </w:rPr>
        <w:t>傩戏+旅游</w:t>
      </w:r>
      <w:r w:rsidRPr="005D5847">
        <w:rPr>
          <w:rFonts w:ascii="宋体" w:eastAsia="宋体" w:hAnsi="宋体" w:hint="eastAsia"/>
          <w:sz w:val="24"/>
        </w:rPr>
        <w:t>”</w:t>
      </w:r>
      <w:r>
        <w:rPr>
          <w:rFonts w:ascii="宋体" w:eastAsia="宋体" w:hAnsi="宋体" w:hint="eastAsia"/>
          <w:sz w:val="24"/>
        </w:rPr>
        <w:t>模式扩大文化影响力。这些实践为傩戏破局提供了宝贵经验。</w:t>
      </w:r>
    </w:p>
    <w:p w14:paraId="487FEFE4" w14:textId="77777777" w:rsidR="00F13348" w:rsidRDefault="00F13348" w:rsidP="00F13348">
      <w:pPr>
        <w:spacing w:line="360" w:lineRule="auto"/>
        <w:ind w:firstLineChars="200" w:firstLine="480"/>
        <w:rPr>
          <w:rFonts w:ascii="宋体" w:eastAsia="宋体" w:hAnsi="宋体" w:hint="eastAsia"/>
          <w:sz w:val="24"/>
        </w:rPr>
      </w:pPr>
      <w:r>
        <w:rPr>
          <w:rFonts w:ascii="宋体" w:eastAsia="宋体" w:hAnsi="宋体" w:hint="eastAsia"/>
          <w:sz w:val="24"/>
        </w:rPr>
        <w:t>习近平总书记高度重视非遗保护工作，明确指出</w:t>
      </w:r>
      <w:r w:rsidRPr="005D5847">
        <w:rPr>
          <w:rFonts w:ascii="宋体" w:eastAsia="宋体" w:hAnsi="宋体" w:hint="eastAsia"/>
          <w:sz w:val="24"/>
        </w:rPr>
        <w:t>“</w:t>
      </w:r>
      <w:r>
        <w:rPr>
          <w:rFonts w:ascii="宋体" w:eastAsia="宋体" w:hAnsi="宋体" w:hint="eastAsia"/>
          <w:b/>
          <w:bCs/>
          <w:sz w:val="24"/>
        </w:rPr>
        <w:t>要扎实做好非物质文化遗产的系统性保护，更好满足人民日益增长的精神文化需求，推进文化自信自强</w:t>
      </w:r>
      <w:r w:rsidRPr="005D5847">
        <w:rPr>
          <w:rFonts w:ascii="宋体" w:eastAsia="宋体" w:hAnsi="宋体" w:hint="eastAsia"/>
          <w:sz w:val="24"/>
        </w:rPr>
        <w:t>”</w:t>
      </w:r>
      <w:r>
        <w:rPr>
          <w:rFonts w:ascii="宋体" w:eastAsia="宋体" w:hAnsi="宋体" w:hint="eastAsia"/>
          <w:sz w:val="24"/>
        </w:rPr>
        <w:t>，这一重要论述为包括傩戏在内的非遗传承发展指明了根本方向。总书记在各地考察中，多次关注非遗保护工作，强调传承人的重要作用与创新发展的时代要求（详见表2）。</w:t>
      </w:r>
    </w:p>
    <w:tbl>
      <w:tblPr>
        <w:tblW w:w="4998" w:type="pct"/>
        <w:jc w:val="center"/>
        <w:tblLook w:val="04A0" w:firstRow="1" w:lastRow="0" w:firstColumn="1" w:lastColumn="0" w:noHBand="0" w:noVBand="1"/>
      </w:tblPr>
      <w:tblGrid>
        <w:gridCol w:w="1106"/>
        <w:gridCol w:w="1296"/>
        <w:gridCol w:w="2390"/>
        <w:gridCol w:w="3689"/>
      </w:tblGrid>
      <w:tr w:rsidR="00F13348" w14:paraId="5AFD5024" w14:textId="77777777" w:rsidTr="00EB1E24">
        <w:trPr>
          <w:trHeight w:val="1020"/>
          <w:jc w:val="center"/>
        </w:trPr>
        <w:tc>
          <w:tcPr>
            <w:tcW w:w="652" w:type="pct"/>
            <w:tcBorders>
              <w:top w:val="single" w:sz="8" w:space="0" w:color="auto"/>
              <w:left w:val="single" w:sz="8" w:space="0" w:color="auto"/>
              <w:bottom w:val="single" w:sz="8" w:space="0" w:color="auto"/>
              <w:right w:val="single" w:sz="8" w:space="0" w:color="auto"/>
            </w:tcBorders>
            <w:shd w:val="clear" w:color="000000" w:fill="E7E6E6"/>
            <w:vAlign w:val="center"/>
          </w:tcPr>
          <w:p w14:paraId="6F22EC92" w14:textId="77777777" w:rsidR="00F13348" w:rsidRDefault="00F13348" w:rsidP="00EB1E24">
            <w:pPr>
              <w:widowControl/>
              <w:spacing w:after="0" w:line="360" w:lineRule="auto"/>
              <w:jc w:val="center"/>
              <w:rPr>
                <w:rFonts w:ascii="宋体" w:eastAsia="宋体" w:hAnsi="宋体" w:cs="宋体" w:hint="eastAsia"/>
                <w:color w:val="000000"/>
                <w:kern w:val="0"/>
                <w:sz w:val="24"/>
                <w14:ligatures w14:val="none"/>
              </w:rPr>
            </w:pPr>
            <w:r>
              <w:rPr>
                <w:rFonts w:ascii="宋体" w:eastAsia="宋体" w:hAnsi="宋体" w:cs="宋体" w:hint="eastAsia"/>
                <w:color w:val="000000"/>
                <w:kern w:val="0"/>
                <w:sz w:val="24"/>
                <w14:ligatures w14:val="none"/>
              </w:rPr>
              <w:t>时间</w:t>
            </w:r>
          </w:p>
        </w:tc>
        <w:tc>
          <w:tcPr>
            <w:tcW w:w="764" w:type="pct"/>
            <w:tcBorders>
              <w:top w:val="single" w:sz="8" w:space="0" w:color="auto"/>
              <w:left w:val="nil"/>
              <w:bottom w:val="single" w:sz="8" w:space="0" w:color="auto"/>
              <w:right w:val="single" w:sz="8" w:space="0" w:color="auto"/>
            </w:tcBorders>
            <w:shd w:val="clear" w:color="000000" w:fill="E7E6E6"/>
            <w:vAlign w:val="center"/>
          </w:tcPr>
          <w:p w14:paraId="29DA88B6" w14:textId="77777777" w:rsidR="00F13348" w:rsidRDefault="00F13348" w:rsidP="00EB1E24">
            <w:pPr>
              <w:widowControl/>
              <w:spacing w:after="0" w:line="360" w:lineRule="auto"/>
              <w:jc w:val="center"/>
              <w:rPr>
                <w:rFonts w:ascii="宋体" w:eastAsia="宋体" w:hAnsi="宋体" w:cs="宋体" w:hint="eastAsia"/>
                <w:color w:val="000000"/>
                <w:kern w:val="0"/>
                <w:sz w:val="24"/>
                <w14:ligatures w14:val="none"/>
              </w:rPr>
            </w:pPr>
            <w:r>
              <w:rPr>
                <w:rFonts w:ascii="宋体" w:eastAsia="宋体" w:hAnsi="宋体" w:cs="宋体" w:hint="eastAsia"/>
                <w:color w:val="000000"/>
                <w:kern w:val="0"/>
                <w:sz w:val="24"/>
                <w14:ligatures w14:val="none"/>
              </w:rPr>
              <w:t>地点</w:t>
            </w:r>
          </w:p>
        </w:tc>
        <w:tc>
          <w:tcPr>
            <w:tcW w:w="1408" w:type="pct"/>
            <w:tcBorders>
              <w:top w:val="single" w:sz="8" w:space="0" w:color="auto"/>
              <w:left w:val="nil"/>
              <w:bottom w:val="single" w:sz="8" w:space="0" w:color="auto"/>
              <w:right w:val="single" w:sz="8" w:space="0" w:color="auto"/>
            </w:tcBorders>
            <w:shd w:val="clear" w:color="000000" w:fill="E7E6E6"/>
            <w:vAlign w:val="center"/>
          </w:tcPr>
          <w:p w14:paraId="3FBB88B5" w14:textId="77777777" w:rsidR="00F13348" w:rsidRDefault="00F13348" w:rsidP="00EB1E24">
            <w:pPr>
              <w:widowControl/>
              <w:spacing w:after="0" w:line="360" w:lineRule="auto"/>
              <w:jc w:val="center"/>
              <w:rPr>
                <w:rFonts w:ascii="宋体" w:eastAsia="宋体" w:hAnsi="宋体" w:cs="宋体" w:hint="eastAsia"/>
                <w:color w:val="000000"/>
                <w:kern w:val="0"/>
                <w:sz w:val="24"/>
                <w14:ligatures w14:val="none"/>
              </w:rPr>
            </w:pPr>
            <w:r>
              <w:rPr>
                <w:rFonts w:ascii="宋体" w:eastAsia="宋体" w:hAnsi="宋体" w:cs="宋体" w:hint="eastAsia"/>
                <w:color w:val="000000"/>
                <w:kern w:val="0"/>
                <w:sz w:val="24"/>
                <w14:ligatures w14:val="none"/>
              </w:rPr>
              <w:t>涉及非遗项目</w:t>
            </w:r>
          </w:p>
        </w:tc>
        <w:tc>
          <w:tcPr>
            <w:tcW w:w="2174" w:type="pct"/>
            <w:tcBorders>
              <w:top w:val="single" w:sz="8" w:space="0" w:color="auto"/>
              <w:left w:val="nil"/>
              <w:bottom w:val="single" w:sz="8" w:space="0" w:color="auto"/>
              <w:right w:val="single" w:sz="8" w:space="0" w:color="auto"/>
            </w:tcBorders>
            <w:shd w:val="clear" w:color="000000" w:fill="E7E6E6"/>
            <w:vAlign w:val="center"/>
          </w:tcPr>
          <w:p w14:paraId="18785263" w14:textId="77777777" w:rsidR="00F13348" w:rsidRDefault="00F13348" w:rsidP="00EB1E24">
            <w:pPr>
              <w:widowControl/>
              <w:spacing w:after="0" w:line="360" w:lineRule="auto"/>
              <w:jc w:val="center"/>
              <w:rPr>
                <w:rFonts w:ascii="宋体" w:eastAsia="宋体" w:hAnsi="宋体" w:cs="宋体" w:hint="eastAsia"/>
                <w:color w:val="000000"/>
                <w:kern w:val="0"/>
                <w:sz w:val="24"/>
                <w14:ligatures w14:val="none"/>
              </w:rPr>
            </w:pPr>
            <w:r>
              <w:rPr>
                <w:rFonts w:ascii="宋体" w:eastAsia="宋体" w:hAnsi="宋体" w:cs="宋体" w:hint="eastAsia"/>
                <w:color w:val="000000"/>
                <w:kern w:val="0"/>
                <w:sz w:val="24"/>
                <w14:ligatures w14:val="none"/>
              </w:rPr>
              <w:t>总书记重要论述</w:t>
            </w:r>
          </w:p>
        </w:tc>
      </w:tr>
      <w:tr w:rsidR="00F13348" w14:paraId="1963B0BD" w14:textId="77777777" w:rsidTr="00EB1E24">
        <w:trPr>
          <w:trHeight w:val="1020"/>
          <w:jc w:val="center"/>
        </w:trPr>
        <w:tc>
          <w:tcPr>
            <w:tcW w:w="652" w:type="pct"/>
            <w:tcBorders>
              <w:top w:val="nil"/>
              <w:left w:val="single" w:sz="8" w:space="0" w:color="auto"/>
              <w:bottom w:val="single" w:sz="8" w:space="0" w:color="auto"/>
              <w:right w:val="single" w:sz="8" w:space="0" w:color="auto"/>
            </w:tcBorders>
            <w:vAlign w:val="center"/>
          </w:tcPr>
          <w:p w14:paraId="42F86D6A" w14:textId="77777777" w:rsidR="00F13348" w:rsidRDefault="00F13348" w:rsidP="00EB1E24">
            <w:pPr>
              <w:widowControl/>
              <w:spacing w:after="0" w:line="360" w:lineRule="auto"/>
              <w:rPr>
                <w:rFonts w:ascii="宋体" w:eastAsia="宋体" w:hAnsi="宋体" w:cs="宋体" w:hint="eastAsia"/>
                <w:color w:val="000000"/>
                <w:kern w:val="0"/>
                <w:sz w:val="24"/>
                <w14:ligatures w14:val="none"/>
              </w:rPr>
            </w:pPr>
            <w:r>
              <w:rPr>
                <w:rFonts w:ascii="宋体" w:eastAsia="宋体" w:hAnsi="宋体" w:cs="宋体" w:hint="eastAsia"/>
                <w:color w:val="000000"/>
                <w:kern w:val="0"/>
                <w:sz w:val="24"/>
                <w14:ligatures w14:val="none"/>
              </w:rPr>
              <w:t>2024年6月</w:t>
            </w:r>
          </w:p>
        </w:tc>
        <w:tc>
          <w:tcPr>
            <w:tcW w:w="764" w:type="pct"/>
            <w:tcBorders>
              <w:top w:val="nil"/>
              <w:left w:val="nil"/>
              <w:bottom w:val="single" w:sz="8" w:space="0" w:color="auto"/>
              <w:right w:val="single" w:sz="8" w:space="0" w:color="auto"/>
            </w:tcBorders>
            <w:vAlign w:val="center"/>
          </w:tcPr>
          <w:p w14:paraId="4F8A4A68" w14:textId="77777777" w:rsidR="00F13348" w:rsidRDefault="00F13348" w:rsidP="00EB1E24">
            <w:pPr>
              <w:widowControl/>
              <w:spacing w:after="0" w:line="360" w:lineRule="auto"/>
              <w:jc w:val="center"/>
              <w:rPr>
                <w:rFonts w:ascii="宋体" w:eastAsia="宋体" w:hAnsi="宋体" w:cs="宋体" w:hint="eastAsia"/>
                <w:color w:val="000000"/>
                <w:kern w:val="0"/>
                <w:sz w:val="24"/>
                <w14:ligatures w14:val="none"/>
              </w:rPr>
            </w:pPr>
            <w:r>
              <w:rPr>
                <w:rFonts w:ascii="宋体" w:eastAsia="宋体" w:hAnsi="宋体" w:cs="宋体" w:hint="eastAsia"/>
                <w:color w:val="000000"/>
                <w:kern w:val="0"/>
                <w:sz w:val="24"/>
                <w14:ligatures w14:val="none"/>
              </w:rPr>
              <w:t>内蒙古</w:t>
            </w:r>
          </w:p>
        </w:tc>
        <w:tc>
          <w:tcPr>
            <w:tcW w:w="1408" w:type="pct"/>
            <w:tcBorders>
              <w:top w:val="nil"/>
              <w:left w:val="nil"/>
              <w:bottom w:val="single" w:sz="8" w:space="0" w:color="auto"/>
              <w:right w:val="single" w:sz="8" w:space="0" w:color="auto"/>
            </w:tcBorders>
            <w:vAlign w:val="center"/>
          </w:tcPr>
          <w:p w14:paraId="07555BE4" w14:textId="77777777" w:rsidR="00F13348" w:rsidRDefault="00F13348" w:rsidP="00EB1E24">
            <w:pPr>
              <w:widowControl/>
              <w:spacing w:after="0" w:line="360" w:lineRule="auto"/>
              <w:jc w:val="center"/>
              <w:rPr>
                <w:rFonts w:ascii="宋体" w:eastAsia="宋体" w:hAnsi="宋体" w:cs="宋体" w:hint="eastAsia"/>
                <w:color w:val="000000"/>
                <w:kern w:val="0"/>
                <w:sz w:val="24"/>
                <w14:ligatures w14:val="none"/>
              </w:rPr>
            </w:pPr>
            <w:r>
              <w:rPr>
                <w:rFonts w:ascii="宋体" w:eastAsia="宋体" w:hAnsi="宋体" w:cs="宋体" w:hint="eastAsia"/>
                <w:color w:val="000000"/>
                <w:kern w:val="0"/>
                <w:sz w:val="24"/>
                <w14:ligatures w14:val="none"/>
              </w:rPr>
              <w:t>蒙古马鞍制作技艺</w:t>
            </w:r>
          </w:p>
        </w:tc>
        <w:tc>
          <w:tcPr>
            <w:tcW w:w="2174" w:type="pct"/>
            <w:tcBorders>
              <w:top w:val="nil"/>
              <w:left w:val="nil"/>
              <w:bottom w:val="single" w:sz="8" w:space="0" w:color="auto"/>
              <w:right w:val="single" w:sz="8" w:space="0" w:color="auto"/>
            </w:tcBorders>
            <w:vAlign w:val="center"/>
          </w:tcPr>
          <w:p w14:paraId="70B2E0B7" w14:textId="77777777" w:rsidR="00F13348" w:rsidRDefault="00F13348" w:rsidP="00EB1E24">
            <w:pPr>
              <w:widowControl/>
              <w:spacing w:after="0" w:line="360" w:lineRule="auto"/>
              <w:jc w:val="center"/>
              <w:rPr>
                <w:rFonts w:ascii="宋体" w:eastAsia="宋体" w:hAnsi="宋体" w:cs="宋体" w:hint="eastAsia"/>
                <w:color w:val="000000"/>
                <w:kern w:val="0"/>
                <w:sz w:val="24"/>
                <w14:ligatures w14:val="none"/>
              </w:rPr>
            </w:pPr>
            <w:r>
              <w:rPr>
                <w:rFonts w:ascii="宋体" w:eastAsia="宋体" w:hAnsi="宋体" w:cs="宋体" w:hint="eastAsia"/>
                <w:color w:val="000000"/>
                <w:kern w:val="0"/>
                <w:sz w:val="24"/>
                <w14:ligatures w14:val="none"/>
              </w:rPr>
              <w:t>赞赏非遗传承人的匠心独运，鼓励他们培养好传承人，一代一代接下来、传下去。</w:t>
            </w:r>
          </w:p>
        </w:tc>
      </w:tr>
      <w:tr w:rsidR="00F13348" w14:paraId="474529A7" w14:textId="77777777" w:rsidTr="00EB1E24">
        <w:trPr>
          <w:trHeight w:val="1020"/>
          <w:jc w:val="center"/>
        </w:trPr>
        <w:tc>
          <w:tcPr>
            <w:tcW w:w="652" w:type="pct"/>
            <w:tcBorders>
              <w:top w:val="nil"/>
              <w:left w:val="single" w:sz="8" w:space="0" w:color="auto"/>
              <w:bottom w:val="single" w:sz="8" w:space="0" w:color="auto"/>
              <w:right w:val="single" w:sz="8" w:space="0" w:color="auto"/>
            </w:tcBorders>
            <w:vAlign w:val="center"/>
          </w:tcPr>
          <w:p w14:paraId="207FF7A3" w14:textId="77777777" w:rsidR="00F13348" w:rsidRDefault="00F13348" w:rsidP="00EB1E24">
            <w:pPr>
              <w:widowControl/>
              <w:spacing w:after="0" w:line="360" w:lineRule="auto"/>
              <w:jc w:val="center"/>
              <w:rPr>
                <w:rFonts w:ascii="宋体" w:eastAsia="宋体" w:hAnsi="宋体" w:cs="宋体" w:hint="eastAsia"/>
                <w:color w:val="000000"/>
                <w:kern w:val="0"/>
                <w:sz w:val="24"/>
                <w14:ligatures w14:val="none"/>
              </w:rPr>
            </w:pPr>
            <w:r>
              <w:rPr>
                <w:rFonts w:ascii="宋体" w:eastAsia="宋体" w:hAnsi="宋体" w:cs="宋体" w:hint="eastAsia"/>
                <w:color w:val="000000"/>
                <w:kern w:val="0"/>
                <w:sz w:val="24"/>
                <w14:ligatures w14:val="none"/>
              </w:rPr>
              <w:t>2023年10月</w:t>
            </w:r>
          </w:p>
        </w:tc>
        <w:tc>
          <w:tcPr>
            <w:tcW w:w="764" w:type="pct"/>
            <w:tcBorders>
              <w:top w:val="nil"/>
              <w:left w:val="nil"/>
              <w:bottom w:val="single" w:sz="8" w:space="0" w:color="auto"/>
              <w:right w:val="single" w:sz="8" w:space="0" w:color="auto"/>
            </w:tcBorders>
            <w:vAlign w:val="center"/>
          </w:tcPr>
          <w:p w14:paraId="684BEBCC" w14:textId="77777777" w:rsidR="00F13348" w:rsidRDefault="00F13348" w:rsidP="00EB1E24">
            <w:pPr>
              <w:widowControl/>
              <w:spacing w:after="0" w:line="360" w:lineRule="auto"/>
              <w:jc w:val="center"/>
              <w:rPr>
                <w:rFonts w:ascii="宋体" w:eastAsia="宋体" w:hAnsi="宋体" w:cs="宋体" w:hint="eastAsia"/>
                <w:color w:val="000000"/>
                <w:kern w:val="0"/>
                <w:sz w:val="24"/>
                <w14:ligatures w14:val="none"/>
              </w:rPr>
            </w:pPr>
            <w:r>
              <w:rPr>
                <w:rFonts w:ascii="宋体" w:eastAsia="宋体" w:hAnsi="宋体" w:cs="宋体" w:hint="eastAsia"/>
                <w:color w:val="000000"/>
                <w:kern w:val="0"/>
                <w:sz w:val="24"/>
                <w14:ligatures w14:val="none"/>
              </w:rPr>
              <w:t>江西</w:t>
            </w:r>
          </w:p>
        </w:tc>
        <w:tc>
          <w:tcPr>
            <w:tcW w:w="1408" w:type="pct"/>
            <w:tcBorders>
              <w:top w:val="nil"/>
              <w:left w:val="nil"/>
              <w:bottom w:val="single" w:sz="8" w:space="0" w:color="auto"/>
              <w:right w:val="single" w:sz="8" w:space="0" w:color="auto"/>
            </w:tcBorders>
            <w:vAlign w:val="center"/>
          </w:tcPr>
          <w:p w14:paraId="43A1EB2B" w14:textId="77777777" w:rsidR="00F13348" w:rsidRDefault="00F13348" w:rsidP="00EB1E24">
            <w:pPr>
              <w:widowControl/>
              <w:spacing w:after="0" w:line="360" w:lineRule="auto"/>
              <w:jc w:val="center"/>
              <w:rPr>
                <w:rFonts w:ascii="宋体" w:eastAsia="宋体" w:hAnsi="宋体" w:cs="宋体" w:hint="eastAsia"/>
                <w:color w:val="000000"/>
                <w:kern w:val="0"/>
                <w:sz w:val="24"/>
                <w14:ligatures w14:val="none"/>
              </w:rPr>
            </w:pPr>
            <w:r>
              <w:rPr>
                <w:rFonts w:ascii="宋体" w:eastAsia="宋体" w:hAnsi="宋体" w:cs="宋体" w:hint="eastAsia"/>
                <w:color w:val="000000"/>
                <w:kern w:val="0"/>
                <w:sz w:val="24"/>
                <w14:ligatures w14:val="none"/>
              </w:rPr>
              <w:t>婺源徽剧、歙砚制作技艺等</w:t>
            </w:r>
          </w:p>
        </w:tc>
        <w:tc>
          <w:tcPr>
            <w:tcW w:w="2174" w:type="pct"/>
            <w:tcBorders>
              <w:top w:val="nil"/>
              <w:left w:val="nil"/>
              <w:bottom w:val="single" w:sz="8" w:space="0" w:color="auto"/>
              <w:right w:val="single" w:sz="8" w:space="0" w:color="auto"/>
            </w:tcBorders>
            <w:vAlign w:val="center"/>
          </w:tcPr>
          <w:p w14:paraId="35C7A657" w14:textId="77777777" w:rsidR="00F13348" w:rsidRDefault="00F13348" w:rsidP="00EB1E24">
            <w:pPr>
              <w:widowControl/>
              <w:spacing w:after="0" w:line="360" w:lineRule="auto"/>
              <w:jc w:val="center"/>
              <w:rPr>
                <w:rFonts w:ascii="宋体" w:eastAsia="宋体" w:hAnsi="宋体" w:cs="宋体" w:hint="eastAsia"/>
                <w:color w:val="000000"/>
                <w:kern w:val="0"/>
                <w:sz w:val="24"/>
                <w14:ligatures w14:val="none"/>
              </w:rPr>
            </w:pPr>
            <w:r>
              <w:rPr>
                <w:rFonts w:ascii="宋体" w:eastAsia="宋体" w:hAnsi="宋体" w:cs="宋体" w:hint="eastAsia"/>
                <w:color w:val="000000"/>
                <w:kern w:val="0"/>
                <w:sz w:val="24"/>
                <w14:ligatures w14:val="none"/>
              </w:rPr>
              <w:t>强调要坚持</w:t>
            </w:r>
            <w:r w:rsidRPr="005D5847">
              <w:rPr>
                <w:rFonts w:ascii="宋体" w:eastAsia="宋体" w:hAnsi="宋体" w:cs="宋体" w:hint="eastAsia"/>
                <w:color w:val="000000"/>
                <w:kern w:val="0"/>
                <w:sz w:val="24"/>
                <w14:ligatures w14:val="none"/>
              </w:rPr>
              <w:t>“</w:t>
            </w:r>
            <w:r>
              <w:rPr>
                <w:rFonts w:ascii="宋体" w:eastAsia="宋体" w:hAnsi="宋体" w:cs="宋体" w:hint="eastAsia"/>
                <w:color w:val="000000"/>
                <w:kern w:val="0"/>
                <w:sz w:val="24"/>
                <w14:ligatures w14:val="none"/>
              </w:rPr>
              <w:t>保护第一、传承优先</w:t>
            </w:r>
            <w:r w:rsidRPr="005D5847">
              <w:rPr>
                <w:rFonts w:ascii="宋体" w:eastAsia="宋体" w:hAnsi="宋体" w:cs="宋体" w:hint="eastAsia"/>
                <w:color w:val="000000"/>
                <w:kern w:val="0"/>
                <w:sz w:val="24"/>
                <w14:ligatures w14:val="none"/>
              </w:rPr>
              <w:t>”</w:t>
            </w:r>
            <w:r>
              <w:rPr>
                <w:rFonts w:ascii="宋体" w:eastAsia="宋体" w:hAnsi="宋体" w:cs="宋体" w:hint="eastAsia"/>
                <w:color w:val="000000"/>
                <w:kern w:val="0"/>
                <w:sz w:val="24"/>
                <w14:ligatures w14:val="none"/>
              </w:rPr>
              <w:t>的理念，做好非遗的系统性保护。</w:t>
            </w:r>
          </w:p>
        </w:tc>
      </w:tr>
      <w:tr w:rsidR="00F13348" w14:paraId="4CAB4546" w14:textId="77777777" w:rsidTr="00EB1E24">
        <w:trPr>
          <w:trHeight w:val="1020"/>
          <w:jc w:val="center"/>
        </w:trPr>
        <w:tc>
          <w:tcPr>
            <w:tcW w:w="652" w:type="pct"/>
            <w:tcBorders>
              <w:top w:val="nil"/>
              <w:left w:val="single" w:sz="8" w:space="0" w:color="auto"/>
              <w:bottom w:val="single" w:sz="8" w:space="0" w:color="auto"/>
              <w:right w:val="single" w:sz="8" w:space="0" w:color="auto"/>
            </w:tcBorders>
            <w:vAlign w:val="center"/>
          </w:tcPr>
          <w:p w14:paraId="435BC189" w14:textId="77777777" w:rsidR="00F13348" w:rsidRDefault="00F13348" w:rsidP="00EB1E24">
            <w:pPr>
              <w:widowControl/>
              <w:spacing w:after="0" w:line="360" w:lineRule="auto"/>
              <w:jc w:val="center"/>
              <w:rPr>
                <w:rFonts w:ascii="宋体" w:eastAsia="宋体" w:hAnsi="宋体" w:cs="宋体" w:hint="eastAsia"/>
                <w:color w:val="000000"/>
                <w:kern w:val="0"/>
                <w:sz w:val="24"/>
                <w14:ligatures w14:val="none"/>
              </w:rPr>
            </w:pPr>
            <w:r>
              <w:rPr>
                <w:rFonts w:ascii="宋体" w:eastAsia="宋体" w:hAnsi="宋体" w:cs="宋体" w:hint="eastAsia"/>
                <w:color w:val="000000"/>
                <w:kern w:val="0"/>
                <w:sz w:val="24"/>
                <w14:ligatures w14:val="none"/>
              </w:rPr>
              <w:lastRenderedPageBreak/>
              <w:t>2022年10月</w:t>
            </w:r>
          </w:p>
        </w:tc>
        <w:tc>
          <w:tcPr>
            <w:tcW w:w="764" w:type="pct"/>
            <w:tcBorders>
              <w:top w:val="nil"/>
              <w:left w:val="nil"/>
              <w:bottom w:val="single" w:sz="8" w:space="0" w:color="auto"/>
              <w:right w:val="single" w:sz="8" w:space="0" w:color="auto"/>
            </w:tcBorders>
            <w:vAlign w:val="center"/>
          </w:tcPr>
          <w:p w14:paraId="321C84C1" w14:textId="77777777" w:rsidR="00F13348" w:rsidRDefault="00F13348" w:rsidP="00EB1E24">
            <w:pPr>
              <w:widowControl/>
              <w:spacing w:after="0" w:line="360" w:lineRule="auto"/>
              <w:jc w:val="center"/>
              <w:rPr>
                <w:rFonts w:ascii="宋体" w:eastAsia="宋体" w:hAnsi="宋体" w:cs="宋体" w:hint="eastAsia"/>
                <w:color w:val="000000"/>
                <w:kern w:val="0"/>
                <w:sz w:val="24"/>
                <w14:ligatures w14:val="none"/>
              </w:rPr>
            </w:pPr>
            <w:r>
              <w:rPr>
                <w:rFonts w:ascii="宋体" w:eastAsia="宋体" w:hAnsi="宋体" w:cs="宋体" w:hint="eastAsia"/>
                <w:color w:val="000000"/>
                <w:kern w:val="0"/>
                <w:sz w:val="24"/>
                <w14:ligatures w14:val="none"/>
              </w:rPr>
              <w:t>河南</w:t>
            </w:r>
          </w:p>
        </w:tc>
        <w:tc>
          <w:tcPr>
            <w:tcW w:w="1408" w:type="pct"/>
            <w:tcBorders>
              <w:top w:val="nil"/>
              <w:left w:val="nil"/>
              <w:bottom w:val="single" w:sz="8" w:space="0" w:color="auto"/>
              <w:right w:val="single" w:sz="8" w:space="0" w:color="auto"/>
            </w:tcBorders>
            <w:vAlign w:val="center"/>
          </w:tcPr>
          <w:p w14:paraId="0B1DADBE" w14:textId="77777777" w:rsidR="00F13348" w:rsidRDefault="00F13348" w:rsidP="00EB1E24">
            <w:pPr>
              <w:widowControl/>
              <w:spacing w:after="0" w:line="360" w:lineRule="auto"/>
              <w:jc w:val="center"/>
              <w:rPr>
                <w:rFonts w:ascii="宋体" w:eastAsia="宋体" w:hAnsi="宋体" w:cs="宋体" w:hint="eastAsia"/>
                <w:color w:val="000000"/>
                <w:kern w:val="0"/>
                <w:sz w:val="24"/>
                <w14:ligatures w14:val="none"/>
              </w:rPr>
            </w:pPr>
            <w:r>
              <w:rPr>
                <w:rFonts w:ascii="宋体" w:eastAsia="宋体" w:hAnsi="宋体" w:cs="宋体" w:hint="eastAsia"/>
                <w:color w:val="000000"/>
                <w:kern w:val="0"/>
                <w:sz w:val="24"/>
                <w14:ligatures w14:val="none"/>
              </w:rPr>
              <w:t>豫剧</w:t>
            </w:r>
          </w:p>
        </w:tc>
        <w:tc>
          <w:tcPr>
            <w:tcW w:w="2174" w:type="pct"/>
            <w:tcBorders>
              <w:top w:val="nil"/>
              <w:left w:val="nil"/>
              <w:bottom w:val="single" w:sz="8" w:space="0" w:color="auto"/>
              <w:right w:val="single" w:sz="8" w:space="0" w:color="auto"/>
            </w:tcBorders>
            <w:vAlign w:val="center"/>
          </w:tcPr>
          <w:p w14:paraId="0C9F0C65" w14:textId="77777777" w:rsidR="00F13348" w:rsidRDefault="00F13348" w:rsidP="00EB1E24">
            <w:pPr>
              <w:widowControl/>
              <w:spacing w:after="0" w:line="360" w:lineRule="auto"/>
              <w:jc w:val="center"/>
              <w:rPr>
                <w:rFonts w:ascii="宋体" w:eastAsia="宋体" w:hAnsi="宋体" w:cs="宋体" w:hint="eastAsia"/>
                <w:color w:val="000000"/>
                <w:kern w:val="0"/>
                <w:sz w:val="24"/>
                <w14:ligatures w14:val="none"/>
              </w:rPr>
            </w:pPr>
            <w:r>
              <w:rPr>
                <w:rFonts w:ascii="宋体" w:eastAsia="宋体" w:hAnsi="宋体" w:cs="宋体" w:hint="eastAsia"/>
                <w:color w:val="000000"/>
                <w:kern w:val="0"/>
                <w:sz w:val="24"/>
                <w14:ligatures w14:val="none"/>
              </w:rPr>
              <w:t>指出要传承弘扬地方戏曲艺术，守护好中华文化的瑰宝。</w:t>
            </w:r>
          </w:p>
        </w:tc>
      </w:tr>
      <w:tr w:rsidR="00F13348" w14:paraId="32C79FF5" w14:textId="77777777" w:rsidTr="00EB1E24">
        <w:trPr>
          <w:trHeight w:val="1020"/>
          <w:jc w:val="center"/>
        </w:trPr>
        <w:tc>
          <w:tcPr>
            <w:tcW w:w="652" w:type="pct"/>
            <w:tcBorders>
              <w:top w:val="nil"/>
              <w:left w:val="single" w:sz="8" w:space="0" w:color="auto"/>
              <w:bottom w:val="single" w:sz="8" w:space="0" w:color="auto"/>
              <w:right w:val="single" w:sz="8" w:space="0" w:color="auto"/>
            </w:tcBorders>
            <w:vAlign w:val="center"/>
          </w:tcPr>
          <w:p w14:paraId="618D6C50" w14:textId="77777777" w:rsidR="00F13348" w:rsidRDefault="00F13348" w:rsidP="00EB1E24">
            <w:pPr>
              <w:widowControl/>
              <w:spacing w:after="0" w:line="360" w:lineRule="auto"/>
              <w:jc w:val="center"/>
              <w:rPr>
                <w:rFonts w:ascii="宋体" w:eastAsia="宋体" w:hAnsi="宋体" w:cs="宋体" w:hint="eastAsia"/>
                <w:color w:val="000000"/>
                <w:kern w:val="0"/>
                <w:sz w:val="24"/>
                <w14:ligatures w14:val="none"/>
              </w:rPr>
            </w:pPr>
            <w:r>
              <w:rPr>
                <w:rFonts w:ascii="宋体" w:eastAsia="宋体" w:hAnsi="宋体" w:cs="宋体" w:hint="eastAsia"/>
                <w:color w:val="000000"/>
                <w:kern w:val="0"/>
                <w:sz w:val="24"/>
                <w14:ligatures w14:val="none"/>
              </w:rPr>
              <w:t>2021年3月</w:t>
            </w:r>
          </w:p>
        </w:tc>
        <w:tc>
          <w:tcPr>
            <w:tcW w:w="764" w:type="pct"/>
            <w:tcBorders>
              <w:top w:val="nil"/>
              <w:left w:val="nil"/>
              <w:bottom w:val="single" w:sz="8" w:space="0" w:color="auto"/>
              <w:right w:val="single" w:sz="8" w:space="0" w:color="auto"/>
            </w:tcBorders>
            <w:vAlign w:val="center"/>
          </w:tcPr>
          <w:p w14:paraId="098129C2" w14:textId="77777777" w:rsidR="00F13348" w:rsidRDefault="00F13348" w:rsidP="00EB1E24">
            <w:pPr>
              <w:widowControl/>
              <w:spacing w:after="0" w:line="360" w:lineRule="auto"/>
              <w:jc w:val="center"/>
              <w:rPr>
                <w:rFonts w:ascii="宋体" w:eastAsia="宋体" w:hAnsi="宋体" w:cs="宋体" w:hint="eastAsia"/>
                <w:color w:val="000000"/>
                <w:kern w:val="0"/>
                <w:sz w:val="24"/>
                <w14:ligatures w14:val="none"/>
              </w:rPr>
            </w:pPr>
            <w:r>
              <w:rPr>
                <w:rFonts w:ascii="宋体" w:eastAsia="宋体" w:hAnsi="宋体" w:cs="宋体" w:hint="eastAsia"/>
                <w:color w:val="000000"/>
                <w:kern w:val="0"/>
                <w:sz w:val="24"/>
                <w14:ligatures w14:val="none"/>
              </w:rPr>
              <w:t>福建</w:t>
            </w:r>
          </w:p>
        </w:tc>
        <w:tc>
          <w:tcPr>
            <w:tcW w:w="1408" w:type="pct"/>
            <w:tcBorders>
              <w:top w:val="nil"/>
              <w:left w:val="nil"/>
              <w:bottom w:val="single" w:sz="8" w:space="0" w:color="auto"/>
              <w:right w:val="single" w:sz="8" w:space="0" w:color="auto"/>
            </w:tcBorders>
            <w:vAlign w:val="center"/>
          </w:tcPr>
          <w:p w14:paraId="3B2BB225" w14:textId="77777777" w:rsidR="00F13348" w:rsidRDefault="00F13348" w:rsidP="00EB1E24">
            <w:pPr>
              <w:widowControl/>
              <w:spacing w:after="0" w:line="360" w:lineRule="auto"/>
              <w:jc w:val="center"/>
              <w:rPr>
                <w:rFonts w:ascii="宋体" w:eastAsia="宋体" w:hAnsi="宋体" w:cs="宋体" w:hint="eastAsia"/>
                <w:color w:val="000000"/>
                <w:kern w:val="0"/>
                <w:sz w:val="24"/>
                <w14:ligatures w14:val="none"/>
              </w:rPr>
            </w:pPr>
            <w:r>
              <w:rPr>
                <w:rFonts w:ascii="宋体" w:eastAsia="宋体" w:hAnsi="宋体" w:cs="宋体" w:hint="eastAsia"/>
                <w:color w:val="000000"/>
                <w:kern w:val="0"/>
                <w:sz w:val="24"/>
                <w14:ligatures w14:val="none"/>
              </w:rPr>
              <w:t>武夷岩茶（大红袍）制作技艺、朱子理学文化</w:t>
            </w:r>
          </w:p>
        </w:tc>
        <w:tc>
          <w:tcPr>
            <w:tcW w:w="2174" w:type="pct"/>
            <w:tcBorders>
              <w:top w:val="nil"/>
              <w:left w:val="nil"/>
              <w:bottom w:val="single" w:sz="8" w:space="0" w:color="auto"/>
              <w:right w:val="single" w:sz="8" w:space="0" w:color="auto"/>
            </w:tcBorders>
            <w:vAlign w:val="center"/>
          </w:tcPr>
          <w:p w14:paraId="165E17E6" w14:textId="77777777" w:rsidR="00F13348" w:rsidRDefault="00F13348" w:rsidP="00EB1E24">
            <w:pPr>
              <w:widowControl/>
              <w:spacing w:after="0" w:line="360" w:lineRule="auto"/>
              <w:jc w:val="center"/>
              <w:rPr>
                <w:rFonts w:ascii="宋体" w:eastAsia="宋体" w:hAnsi="宋体" w:cs="宋体" w:hint="eastAsia"/>
                <w:color w:val="000000"/>
                <w:kern w:val="0"/>
                <w:sz w:val="24"/>
                <w14:ligatures w14:val="none"/>
              </w:rPr>
            </w:pPr>
            <w:r>
              <w:rPr>
                <w:rFonts w:ascii="宋体" w:eastAsia="宋体" w:hAnsi="宋体" w:cs="宋体" w:hint="eastAsia"/>
                <w:color w:val="000000"/>
                <w:kern w:val="0"/>
                <w:sz w:val="24"/>
                <w14:ligatures w14:val="none"/>
              </w:rPr>
              <w:t>谈到了科技特派员与茶产业发展，体现了对传统技艺与现代发展结合的关注。</w:t>
            </w:r>
          </w:p>
        </w:tc>
      </w:tr>
      <w:tr w:rsidR="00F13348" w14:paraId="6227580A" w14:textId="77777777" w:rsidTr="00EB1E24">
        <w:trPr>
          <w:trHeight w:val="1020"/>
          <w:jc w:val="center"/>
        </w:trPr>
        <w:tc>
          <w:tcPr>
            <w:tcW w:w="652" w:type="pct"/>
            <w:tcBorders>
              <w:top w:val="nil"/>
              <w:left w:val="single" w:sz="8" w:space="0" w:color="auto"/>
              <w:bottom w:val="single" w:sz="8" w:space="0" w:color="auto"/>
              <w:right w:val="single" w:sz="8" w:space="0" w:color="auto"/>
            </w:tcBorders>
            <w:vAlign w:val="center"/>
          </w:tcPr>
          <w:p w14:paraId="2F5045D5" w14:textId="77777777" w:rsidR="00F13348" w:rsidRDefault="00F13348" w:rsidP="00EB1E24">
            <w:pPr>
              <w:widowControl/>
              <w:spacing w:after="0" w:line="360" w:lineRule="auto"/>
              <w:jc w:val="center"/>
              <w:rPr>
                <w:rFonts w:ascii="宋体" w:eastAsia="宋体" w:hAnsi="宋体" w:cs="宋体" w:hint="eastAsia"/>
                <w:color w:val="000000"/>
                <w:kern w:val="0"/>
                <w:sz w:val="24"/>
                <w14:ligatures w14:val="none"/>
              </w:rPr>
            </w:pPr>
            <w:r>
              <w:rPr>
                <w:rFonts w:ascii="宋体" w:eastAsia="宋体" w:hAnsi="宋体" w:cs="宋体" w:hint="eastAsia"/>
                <w:color w:val="000000"/>
                <w:kern w:val="0"/>
                <w:sz w:val="24"/>
                <w14:ligatures w14:val="none"/>
              </w:rPr>
              <w:t>2021年7月</w:t>
            </w:r>
          </w:p>
        </w:tc>
        <w:tc>
          <w:tcPr>
            <w:tcW w:w="764" w:type="pct"/>
            <w:tcBorders>
              <w:top w:val="nil"/>
              <w:left w:val="nil"/>
              <w:bottom w:val="single" w:sz="8" w:space="0" w:color="auto"/>
              <w:right w:val="single" w:sz="8" w:space="0" w:color="auto"/>
            </w:tcBorders>
            <w:vAlign w:val="center"/>
          </w:tcPr>
          <w:p w14:paraId="3593CF53" w14:textId="77777777" w:rsidR="00F13348" w:rsidRDefault="00F13348" w:rsidP="00EB1E24">
            <w:pPr>
              <w:widowControl/>
              <w:spacing w:after="0" w:line="360" w:lineRule="auto"/>
              <w:jc w:val="center"/>
              <w:rPr>
                <w:rFonts w:ascii="宋体" w:eastAsia="宋体" w:hAnsi="宋体" w:cs="宋体" w:hint="eastAsia"/>
                <w:color w:val="000000"/>
                <w:kern w:val="0"/>
                <w:sz w:val="24"/>
                <w14:ligatures w14:val="none"/>
              </w:rPr>
            </w:pPr>
            <w:r>
              <w:rPr>
                <w:rFonts w:ascii="宋体" w:eastAsia="宋体" w:hAnsi="宋体" w:cs="宋体" w:hint="eastAsia"/>
                <w:color w:val="000000"/>
                <w:kern w:val="0"/>
                <w:sz w:val="24"/>
                <w14:ligatures w14:val="none"/>
              </w:rPr>
              <w:t>西藏</w:t>
            </w:r>
          </w:p>
        </w:tc>
        <w:tc>
          <w:tcPr>
            <w:tcW w:w="1408" w:type="pct"/>
            <w:tcBorders>
              <w:top w:val="nil"/>
              <w:left w:val="nil"/>
              <w:bottom w:val="single" w:sz="8" w:space="0" w:color="auto"/>
              <w:right w:val="single" w:sz="8" w:space="0" w:color="auto"/>
            </w:tcBorders>
            <w:vAlign w:val="center"/>
          </w:tcPr>
          <w:p w14:paraId="02857FEB" w14:textId="77777777" w:rsidR="00F13348" w:rsidRDefault="00F13348" w:rsidP="00EB1E24">
            <w:pPr>
              <w:widowControl/>
              <w:spacing w:after="0" w:line="360" w:lineRule="auto"/>
              <w:jc w:val="center"/>
              <w:rPr>
                <w:rFonts w:ascii="宋体" w:eastAsia="宋体" w:hAnsi="宋体" w:cs="宋体" w:hint="eastAsia"/>
                <w:color w:val="000000"/>
                <w:kern w:val="0"/>
                <w:sz w:val="24"/>
                <w14:ligatures w14:val="none"/>
              </w:rPr>
            </w:pPr>
            <w:r>
              <w:rPr>
                <w:rFonts w:ascii="宋体" w:eastAsia="宋体" w:hAnsi="宋体" w:cs="宋体" w:hint="eastAsia"/>
                <w:color w:val="000000"/>
                <w:kern w:val="0"/>
                <w:sz w:val="24"/>
                <w14:ligatures w14:val="none"/>
              </w:rPr>
              <w:t>藏族文化（唐卡、藏毯、藏药等）</w:t>
            </w:r>
          </w:p>
        </w:tc>
        <w:tc>
          <w:tcPr>
            <w:tcW w:w="2174" w:type="pct"/>
            <w:tcBorders>
              <w:top w:val="nil"/>
              <w:left w:val="nil"/>
              <w:bottom w:val="single" w:sz="8" w:space="0" w:color="auto"/>
              <w:right w:val="single" w:sz="8" w:space="0" w:color="auto"/>
            </w:tcBorders>
            <w:vAlign w:val="center"/>
          </w:tcPr>
          <w:p w14:paraId="568908E7" w14:textId="77777777" w:rsidR="00F13348" w:rsidRDefault="00F13348" w:rsidP="00EB1E24">
            <w:pPr>
              <w:widowControl/>
              <w:spacing w:after="0" w:line="360" w:lineRule="auto"/>
              <w:jc w:val="center"/>
              <w:rPr>
                <w:rFonts w:ascii="宋体" w:eastAsia="宋体" w:hAnsi="宋体" w:cs="宋体" w:hint="eastAsia"/>
                <w:color w:val="000000"/>
                <w:kern w:val="0"/>
                <w:sz w:val="24"/>
                <w14:ligatures w14:val="none"/>
              </w:rPr>
            </w:pPr>
            <w:r>
              <w:rPr>
                <w:rFonts w:ascii="宋体" w:eastAsia="宋体" w:hAnsi="宋体" w:cs="宋体" w:hint="eastAsia"/>
                <w:color w:val="000000"/>
                <w:kern w:val="0"/>
                <w:sz w:val="24"/>
                <w14:ligatures w14:val="none"/>
              </w:rPr>
              <w:t>指出要保护传承好西藏各民族文化，促进各民族交往交流交融。</w:t>
            </w:r>
          </w:p>
        </w:tc>
      </w:tr>
      <w:tr w:rsidR="00F13348" w14:paraId="4FBB6E99" w14:textId="77777777" w:rsidTr="00EB1E24">
        <w:trPr>
          <w:trHeight w:val="1020"/>
          <w:jc w:val="center"/>
        </w:trPr>
        <w:tc>
          <w:tcPr>
            <w:tcW w:w="652" w:type="pct"/>
            <w:tcBorders>
              <w:top w:val="nil"/>
              <w:left w:val="single" w:sz="8" w:space="0" w:color="auto"/>
              <w:bottom w:val="single" w:sz="8" w:space="0" w:color="auto"/>
              <w:right w:val="single" w:sz="8" w:space="0" w:color="auto"/>
            </w:tcBorders>
            <w:vAlign w:val="center"/>
          </w:tcPr>
          <w:p w14:paraId="1A696B79" w14:textId="77777777" w:rsidR="00F13348" w:rsidRDefault="00F13348" w:rsidP="00EB1E24">
            <w:pPr>
              <w:widowControl/>
              <w:spacing w:after="0" w:line="360" w:lineRule="auto"/>
              <w:jc w:val="center"/>
              <w:rPr>
                <w:rFonts w:ascii="宋体" w:eastAsia="宋体" w:hAnsi="宋体" w:cs="宋体" w:hint="eastAsia"/>
                <w:color w:val="000000"/>
                <w:kern w:val="0"/>
                <w:sz w:val="24"/>
                <w14:ligatures w14:val="none"/>
              </w:rPr>
            </w:pPr>
            <w:r>
              <w:rPr>
                <w:rFonts w:ascii="宋体" w:eastAsia="宋体" w:hAnsi="宋体" w:cs="宋体" w:hint="eastAsia"/>
                <w:color w:val="000000"/>
                <w:kern w:val="0"/>
                <w:sz w:val="24"/>
                <w14:ligatures w14:val="none"/>
              </w:rPr>
              <w:t>2020年10月</w:t>
            </w:r>
          </w:p>
        </w:tc>
        <w:tc>
          <w:tcPr>
            <w:tcW w:w="764" w:type="pct"/>
            <w:tcBorders>
              <w:top w:val="nil"/>
              <w:left w:val="nil"/>
              <w:bottom w:val="single" w:sz="8" w:space="0" w:color="auto"/>
              <w:right w:val="single" w:sz="8" w:space="0" w:color="auto"/>
            </w:tcBorders>
            <w:vAlign w:val="center"/>
          </w:tcPr>
          <w:p w14:paraId="594CD3C0" w14:textId="77777777" w:rsidR="00F13348" w:rsidRDefault="00F13348" w:rsidP="00EB1E24">
            <w:pPr>
              <w:widowControl/>
              <w:spacing w:after="0" w:line="360" w:lineRule="auto"/>
              <w:jc w:val="center"/>
              <w:rPr>
                <w:rFonts w:ascii="宋体" w:eastAsia="宋体" w:hAnsi="宋体" w:cs="宋体" w:hint="eastAsia"/>
                <w:color w:val="000000"/>
                <w:kern w:val="0"/>
                <w:sz w:val="24"/>
                <w14:ligatures w14:val="none"/>
              </w:rPr>
            </w:pPr>
            <w:r>
              <w:rPr>
                <w:rFonts w:ascii="宋体" w:eastAsia="宋体" w:hAnsi="宋体" w:cs="宋体" w:hint="eastAsia"/>
                <w:color w:val="000000"/>
                <w:kern w:val="0"/>
                <w:sz w:val="24"/>
                <w14:ligatures w14:val="none"/>
              </w:rPr>
              <w:t>广东</w:t>
            </w:r>
          </w:p>
        </w:tc>
        <w:tc>
          <w:tcPr>
            <w:tcW w:w="1408" w:type="pct"/>
            <w:tcBorders>
              <w:top w:val="nil"/>
              <w:left w:val="nil"/>
              <w:bottom w:val="single" w:sz="8" w:space="0" w:color="auto"/>
              <w:right w:val="single" w:sz="8" w:space="0" w:color="auto"/>
            </w:tcBorders>
            <w:vAlign w:val="center"/>
          </w:tcPr>
          <w:p w14:paraId="736461EF" w14:textId="77777777" w:rsidR="00F13348" w:rsidRDefault="00F13348" w:rsidP="00EB1E24">
            <w:pPr>
              <w:widowControl/>
              <w:spacing w:after="0" w:line="360" w:lineRule="auto"/>
              <w:jc w:val="center"/>
              <w:rPr>
                <w:rFonts w:ascii="宋体" w:eastAsia="宋体" w:hAnsi="宋体" w:cs="宋体" w:hint="eastAsia"/>
                <w:color w:val="000000"/>
                <w:kern w:val="0"/>
                <w:sz w:val="24"/>
                <w14:ligatures w14:val="none"/>
              </w:rPr>
            </w:pPr>
            <w:r>
              <w:rPr>
                <w:rFonts w:ascii="宋体" w:eastAsia="宋体" w:hAnsi="宋体" w:cs="宋体" w:hint="eastAsia"/>
                <w:color w:val="000000"/>
                <w:kern w:val="0"/>
                <w:sz w:val="24"/>
                <w14:ligatures w14:val="none"/>
              </w:rPr>
              <w:t>潮州文化（潮绣、潮雕、潮剧等）</w:t>
            </w:r>
          </w:p>
        </w:tc>
        <w:tc>
          <w:tcPr>
            <w:tcW w:w="2174" w:type="pct"/>
            <w:tcBorders>
              <w:top w:val="nil"/>
              <w:left w:val="nil"/>
              <w:bottom w:val="single" w:sz="8" w:space="0" w:color="auto"/>
              <w:right w:val="single" w:sz="8" w:space="0" w:color="auto"/>
            </w:tcBorders>
            <w:vAlign w:val="center"/>
          </w:tcPr>
          <w:p w14:paraId="6D0E1152" w14:textId="77777777" w:rsidR="00F13348" w:rsidRDefault="00F13348" w:rsidP="00EB1E24">
            <w:pPr>
              <w:widowControl/>
              <w:spacing w:after="0" w:line="360" w:lineRule="auto"/>
              <w:jc w:val="center"/>
              <w:rPr>
                <w:rFonts w:ascii="宋体" w:eastAsia="宋体" w:hAnsi="宋体" w:cs="宋体" w:hint="eastAsia"/>
                <w:color w:val="000000"/>
                <w:kern w:val="0"/>
                <w:sz w:val="24"/>
                <w14:ligatures w14:val="none"/>
              </w:rPr>
            </w:pPr>
            <w:r>
              <w:rPr>
                <w:rFonts w:ascii="宋体" w:eastAsia="宋体" w:hAnsi="宋体" w:cs="宋体" w:hint="eastAsia"/>
                <w:color w:val="000000"/>
                <w:kern w:val="0"/>
                <w:sz w:val="24"/>
                <w14:ligatures w14:val="none"/>
              </w:rPr>
              <w:t>强调</w:t>
            </w:r>
            <w:r w:rsidRPr="005D5847">
              <w:rPr>
                <w:rFonts w:ascii="宋体" w:eastAsia="宋体" w:hAnsi="宋体" w:cs="宋体" w:hint="eastAsia"/>
                <w:color w:val="000000"/>
                <w:kern w:val="0"/>
                <w:sz w:val="24"/>
                <w14:ligatures w14:val="none"/>
              </w:rPr>
              <w:t>“</w:t>
            </w:r>
            <w:r>
              <w:rPr>
                <w:rFonts w:ascii="宋体" w:eastAsia="宋体" w:hAnsi="宋体" w:cs="宋体" w:hint="eastAsia"/>
                <w:color w:val="000000"/>
                <w:kern w:val="0"/>
                <w:sz w:val="24"/>
                <w14:ligatures w14:val="none"/>
              </w:rPr>
              <w:t>要加强非物质文化遗产保护和传承，积极培养传承人</w:t>
            </w:r>
            <w:r w:rsidRPr="005D5847">
              <w:rPr>
                <w:rFonts w:ascii="宋体" w:eastAsia="宋体" w:hAnsi="宋体" w:cs="宋体" w:hint="eastAsia"/>
                <w:color w:val="000000"/>
                <w:kern w:val="0"/>
                <w:sz w:val="24"/>
                <w14:ligatures w14:val="none"/>
              </w:rPr>
              <w:t>”</w:t>
            </w:r>
            <w:r>
              <w:rPr>
                <w:rFonts w:ascii="宋体" w:eastAsia="宋体" w:hAnsi="宋体" w:cs="宋体" w:hint="eastAsia"/>
                <w:color w:val="000000"/>
                <w:kern w:val="0"/>
                <w:sz w:val="24"/>
                <w14:ligatures w14:val="none"/>
              </w:rPr>
              <w:t>，让非物质文化遗产绽放出更加迷人的光彩。</w:t>
            </w:r>
          </w:p>
        </w:tc>
      </w:tr>
      <w:tr w:rsidR="00F13348" w14:paraId="11D33801" w14:textId="77777777" w:rsidTr="00EB1E24">
        <w:trPr>
          <w:trHeight w:val="1020"/>
          <w:jc w:val="center"/>
        </w:trPr>
        <w:tc>
          <w:tcPr>
            <w:tcW w:w="652" w:type="pct"/>
            <w:tcBorders>
              <w:top w:val="nil"/>
              <w:left w:val="single" w:sz="8" w:space="0" w:color="auto"/>
              <w:bottom w:val="single" w:sz="8" w:space="0" w:color="auto"/>
              <w:right w:val="single" w:sz="8" w:space="0" w:color="auto"/>
            </w:tcBorders>
            <w:vAlign w:val="center"/>
          </w:tcPr>
          <w:p w14:paraId="648ECE81" w14:textId="77777777" w:rsidR="00F13348" w:rsidRDefault="00F13348" w:rsidP="00EB1E24">
            <w:pPr>
              <w:widowControl/>
              <w:spacing w:after="0" w:line="360" w:lineRule="auto"/>
              <w:jc w:val="center"/>
              <w:rPr>
                <w:rFonts w:ascii="宋体" w:eastAsia="宋体" w:hAnsi="宋体" w:cs="宋体" w:hint="eastAsia"/>
                <w:color w:val="000000"/>
                <w:kern w:val="0"/>
                <w:sz w:val="24"/>
                <w14:ligatures w14:val="none"/>
              </w:rPr>
            </w:pPr>
            <w:r>
              <w:rPr>
                <w:rFonts w:ascii="宋体" w:eastAsia="宋体" w:hAnsi="宋体" w:cs="宋体" w:hint="eastAsia"/>
                <w:color w:val="000000"/>
                <w:kern w:val="0"/>
                <w:sz w:val="24"/>
                <w14:ligatures w14:val="none"/>
              </w:rPr>
              <w:t>2020年5月</w:t>
            </w:r>
          </w:p>
        </w:tc>
        <w:tc>
          <w:tcPr>
            <w:tcW w:w="764" w:type="pct"/>
            <w:tcBorders>
              <w:top w:val="nil"/>
              <w:left w:val="nil"/>
              <w:bottom w:val="single" w:sz="8" w:space="0" w:color="auto"/>
              <w:right w:val="single" w:sz="8" w:space="0" w:color="auto"/>
            </w:tcBorders>
            <w:vAlign w:val="center"/>
          </w:tcPr>
          <w:p w14:paraId="55950C6B" w14:textId="77777777" w:rsidR="00F13348" w:rsidRDefault="00F13348" w:rsidP="00EB1E24">
            <w:pPr>
              <w:widowControl/>
              <w:spacing w:after="0" w:line="360" w:lineRule="auto"/>
              <w:jc w:val="center"/>
              <w:rPr>
                <w:rFonts w:ascii="宋体" w:eastAsia="宋体" w:hAnsi="宋体" w:cs="宋体" w:hint="eastAsia"/>
                <w:color w:val="000000"/>
                <w:kern w:val="0"/>
                <w:sz w:val="24"/>
                <w14:ligatures w14:val="none"/>
              </w:rPr>
            </w:pPr>
            <w:r>
              <w:rPr>
                <w:rFonts w:ascii="宋体" w:eastAsia="宋体" w:hAnsi="宋体" w:cs="宋体" w:hint="eastAsia"/>
                <w:color w:val="000000"/>
                <w:kern w:val="0"/>
                <w:sz w:val="24"/>
                <w14:ligatures w14:val="none"/>
              </w:rPr>
              <w:t>山西</w:t>
            </w:r>
          </w:p>
        </w:tc>
        <w:tc>
          <w:tcPr>
            <w:tcW w:w="1408" w:type="pct"/>
            <w:tcBorders>
              <w:top w:val="nil"/>
              <w:left w:val="nil"/>
              <w:bottom w:val="single" w:sz="8" w:space="0" w:color="auto"/>
              <w:right w:val="single" w:sz="8" w:space="0" w:color="auto"/>
            </w:tcBorders>
            <w:vAlign w:val="center"/>
          </w:tcPr>
          <w:p w14:paraId="520A51BE" w14:textId="77777777" w:rsidR="00F13348" w:rsidRDefault="00F13348" w:rsidP="00EB1E24">
            <w:pPr>
              <w:widowControl/>
              <w:spacing w:after="0" w:line="360" w:lineRule="auto"/>
              <w:jc w:val="center"/>
              <w:rPr>
                <w:rFonts w:ascii="宋体" w:eastAsia="宋体" w:hAnsi="宋体" w:cs="宋体" w:hint="eastAsia"/>
                <w:color w:val="000000"/>
                <w:kern w:val="0"/>
                <w:sz w:val="24"/>
                <w14:ligatures w14:val="none"/>
              </w:rPr>
            </w:pPr>
            <w:r>
              <w:rPr>
                <w:rFonts w:ascii="宋体" w:eastAsia="宋体" w:hAnsi="宋体" w:cs="宋体" w:hint="eastAsia"/>
                <w:color w:val="000000"/>
                <w:kern w:val="0"/>
                <w:sz w:val="24"/>
                <w14:ligatures w14:val="none"/>
              </w:rPr>
              <w:t>平遥推光漆器、山西老陈醋</w:t>
            </w:r>
          </w:p>
        </w:tc>
        <w:tc>
          <w:tcPr>
            <w:tcW w:w="2174" w:type="pct"/>
            <w:tcBorders>
              <w:top w:val="nil"/>
              <w:left w:val="nil"/>
              <w:bottom w:val="single" w:sz="8" w:space="0" w:color="auto"/>
              <w:right w:val="single" w:sz="8" w:space="0" w:color="auto"/>
            </w:tcBorders>
            <w:vAlign w:val="center"/>
          </w:tcPr>
          <w:p w14:paraId="70EEBCF0" w14:textId="7A62323F" w:rsidR="00F13348" w:rsidRDefault="00F13348" w:rsidP="00EB1E24">
            <w:pPr>
              <w:widowControl/>
              <w:spacing w:after="0" w:line="360" w:lineRule="auto"/>
              <w:jc w:val="center"/>
              <w:rPr>
                <w:rFonts w:ascii="宋体" w:eastAsia="宋体" w:hAnsi="宋体" w:cs="宋体" w:hint="eastAsia"/>
                <w:color w:val="000000"/>
                <w:kern w:val="0"/>
                <w:sz w:val="24"/>
                <w14:ligatures w14:val="none"/>
              </w:rPr>
            </w:pPr>
            <w:r>
              <w:rPr>
                <w:rFonts w:ascii="宋体" w:eastAsia="宋体" w:hAnsi="宋体" w:cs="宋体" w:hint="eastAsia"/>
                <w:color w:val="000000"/>
                <w:kern w:val="0"/>
                <w:sz w:val="24"/>
                <w14:ligatures w14:val="none"/>
              </w:rPr>
              <w:t>关心非遗项目的生产性保护和市场化发展，关注</w:t>
            </w:r>
            <w:r w:rsidRPr="005D5847">
              <w:rPr>
                <w:rFonts w:ascii="宋体" w:eastAsia="宋体" w:hAnsi="宋体" w:cs="宋体" w:hint="eastAsia"/>
                <w:color w:val="000000"/>
                <w:kern w:val="0"/>
                <w:sz w:val="24"/>
                <w14:ligatures w14:val="none"/>
              </w:rPr>
              <w:t>“</w:t>
            </w:r>
            <w:r>
              <w:rPr>
                <w:rFonts w:ascii="宋体" w:eastAsia="宋体" w:hAnsi="宋体" w:cs="宋体" w:hint="eastAsia"/>
                <w:color w:val="000000"/>
                <w:kern w:val="0"/>
                <w:sz w:val="24"/>
                <w14:ligatures w14:val="none"/>
              </w:rPr>
              <w:t>让子孙后代既能记得住，还能用得上</w:t>
            </w:r>
            <w:r w:rsidRPr="005D5847">
              <w:rPr>
                <w:rFonts w:ascii="宋体" w:eastAsia="宋体" w:hAnsi="宋体" w:cs="宋体" w:hint="eastAsia"/>
                <w:color w:val="000000"/>
                <w:kern w:val="0"/>
                <w:sz w:val="24"/>
                <w14:ligatures w14:val="none"/>
              </w:rPr>
              <w:t>”</w:t>
            </w:r>
            <w:r>
              <w:rPr>
                <w:rFonts w:ascii="宋体" w:eastAsia="宋体" w:hAnsi="宋体" w:cs="宋体" w:hint="eastAsia"/>
                <w:color w:val="000000"/>
                <w:kern w:val="0"/>
                <w:sz w:val="24"/>
                <w14:ligatures w14:val="none"/>
              </w:rPr>
              <w:t>。</w:t>
            </w:r>
          </w:p>
        </w:tc>
      </w:tr>
    </w:tbl>
    <w:p w14:paraId="6F1838BB" w14:textId="242EA20F" w:rsidR="00F13348" w:rsidRDefault="00F13348" w:rsidP="00F13348">
      <w:pPr>
        <w:spacing w:line="360" w:lineRule="auto"/>
        <w:ind w:firstLineChars="200" w:firstLine="480"/>
        <w:jc w:val="center"/>
        <w:rPr>
          <w:rFonts w:ascii="宋体" w:eastAsia="宋体" w:hAnsi="宋体" w:hint="eastAsia"/>
          <w:sz w:val="24"/>
        </w:rPr>
      </w:pPr>
      <w:r>
        <w:rPr>
          <w:rFonts w:ascii="宋体" w:eastAsia="宋体" w:hAnsi="宋体" w:hint="eastAsia"/>
          <w:sz w:val="24"/>
        </w:rPr>
        <w:t>表2总书记考察及指示表</w:t>
      </w:r>
    </w:p>
    <w:p w14:paraId="0F454AE2" w14:textId="77777777" w:rsidR="00F13348" w:rsidRDefault="00F13348" w:rsidP="00F13348">
      <w:pPr>
        <w:spacing w:line="360" w:lineRule="auto"/>
        <w:ind w:firstLineChars="200" w:firstLine="480"/>
        <w:rPr>
          <w:rFonts w:ascii="宋体" w:eastAsia="宋体" w:hAnsi="宋体" w:hint="eastAsia"/>
          <w:sz w:val="24"/>
        </w:rPr>
      </w:pPr>
      <w:r>
        <w:rPr>
          <w:rFonts w:ascii="宋体" w:eastAsia="宋体" w:hAnsi="宋体" w:hint="eastAsia"/>
          <w:sz w:val="24"/>
        </w:rPr>
        <w:t>在国家战略指引下，一系列支持非遗保护与发展的政策相继出台，构建起较为完善的制度保障体系（详见表3）。2005年《关于加强我国非物质文化遗产保护工作的意见》首次明确</w:t>
      </w:r>
      <w:r w:rsidRPr="005D5847">
        <w:rPr>
          <w:rFonts w:ascii="宋体" w:eastAsia="宋体" w:hAnsi="宋体" w:hint="eastAsia"/>
          <w:sz w:val="24"/>
        </w:rPr>
        <w:t>“</w:t>
      </w:r>
      <w:r>
        <w:rPr>
          <w:rFonts w:ascii="宋体" w:eastAsia="宋体" w:hAnsi="宋体" w:hint="eastAsia"/>
          <w:b/>
          <w:bCs/>
          <w:sz w:val="24"/>
        </w:rPr>
        <w:t>保护为主、抢救第一、合理利用、传承发展</w:t>
      </w:r>
      <w:r w:rsidRPr="005D5847">
        <w:rPr>
          <w:rFonts w:ascii="宋体" w:eastAsia="宋体" w:hAnsi="宋体" w:hint="eastAsia"/>
          <w:b/>
          <w:bCs/>
          <w:sz w:val="24"/>
        </w:rPr>
        <w:t>”</w:t>
      </w:r>
      <w:r>
        <w:rPr>
          <w:rFonts w:ascii="宋体" w:eastAsia="宋体" w:hAnsi="宋体" w:hint="eastAsia"/>
          <w:b/>
          <w:bCs/>
          <w:sz w:val="24"/>
        </w:rPr>
        <w:t>的十六字方针</w:t>
      </w:r>
      <w:r>
        <w:rPr>
          <w:rFonts w:ascii="宋体" w:eastAsia="宋体" w:hAnsi="宋体" w:hint="eastAsia"/>
          <w:sz w:val="24"/>
        </w:rPr>
        <w:t>；2011年《中华人民共和国非物质文化遗产法》</w:t>
      </w:r>
      <w:r>
        <w:rPr>
          <w:rStyle w:val="af0"/>
          <w:rFonts w:ascii="宋体" w:eastAsia="宋体" w:hAnsi="宋体" w:hint="eastAsia"/>
          <w:sz w:val="24"/>
        </w:rPr>
        <w:footnoteReference w:id="4"/>
      </w:r>
      <w:r>
        <w:rPr>
          <w:rFonts w:ascii="宋体" w:eastAsia="宋体" w:hAnsi="宋体" w:hint="eastAsia"/>
          <w:sz w:val="24"/>
        </w:rPr>
        <w:t>的颁布，标志着非遗保护进入法制化阶段；2021年《关于进一步加强非物质文化遗产保护工作的意见》</w:t>
      </w:r>
      <w:r>
        <w:rPr>
          <w:rStyle w:val="af0"/>
          <w:rFonts w:ascii="宋体" w:eastAsia="宋体" w:hAnsi="宋体" w:hint="eastAsia"/>
          <w:sz w:val="24"/>
        </w:rPr>
        <w:footnoteReference w:id="5"/>
      </w:r>
      <w:r>
        <w:rPr>
          <w:rFonts w:ascii="宋体" w:eastAsia="宋体" w:hAnsi="宋体" w:hint="eastAsia"/>
          <w:sz w:val="24"/>
        </w:rPr>
        <w:t>作为面向2035年的纲领性文件，为新时期非遗保护划定了总体目标与主要任务。这些政策为傩戏传承创新提供了坚实的制度支撑。</w:t>
      </w:r>
    </w:p>
    <w:tbl>
      <w:tblPr>
        <w:tblW w:w="8398" w:type="dxa"/>
        <w:tblLook w:val="04A0" w:firstRow="1" w:lastRow="0" w:firstColumn="1" w:lastColumn="0" w:noHBand="0" w:noVBand="1"/>
      </w:tblPr>
      <w:tblGrid>
        <w:gridCol w:w="1042"/>
        <w:gridCol w:w="1921"/>
        <w:gridCol w:w="5435"/>
      </w:tblGrid>
      <w:tr w:rsidR="00F13348" w14:paraId="7DDC6895" w14:textId="77777777" w:rsidTr="00EB1E24">
        <w:trPr>
          <w:trHeight w:val="1026"/>
        </w:trPr>
        <w:tc>
          <w:tcPr>
            <w:tcW w:w="1042" w:type="dxa"/>
            <w:vMerge w:val="restart"/>
            <w:tcBorders>
              <w:top w:val="single" w:sz="4" w:space="0" w:color="auto"/>
              <w:left w:val="single" w:sz="4" w:space="0" w:color="auto"/>
              <w:bottom w:val="single" w:sz="4" w:space="0" w:color="auto"/>
              <w:right w:val="single" w:sz="4" w:space="0" w:color="auto"/>
            </w:tcBorders>
            <w:vAlign w:val="center"/>
          </w:tcPr>
          <w:p w14:paraId="705677C5" w14:textId="77777777" w:rsidR="00F13348" w:rsidRDefault="00F13348" w:rsidP="00EB1E24">
            <w:pPr>
              <w:widowControl/>
              <w:spacing w:after="0" w:line="360" w:lineRule="auto"/>
              <w:jc w:val="center"/>
              <w:rPr>
                <w:rFonts w:ascii="宋体" w:eastAsia="宋体" w:hAnsi="宋体" w:cs="宋体" w:hint="eastAsia"/>
                <w:color w:val="000000"/>
                <w:kern w:val="0"/>
                <w:sz w:val="24"/>
                <w14:ligatures w14:val="none"/>
              </w:rPr>
            </w:pPr>
            <w:r>
              <w:rPr>
                <w:rFonts w:ascii="宋体" w:eastAsia="宋体" w:hAnsi="宋体" w:cs="宋体" w:hint="eastAsia"/>
                <w:color w:val="000000"/>
                <w:kern w:val="0"/>
                <w:sz w:val="24"/>
                <w14:ligatures w14:val="none"/>
              </w:rPr>
              <w:t>国家政策</w:t>
            </w:r>
          </w:p>
        </w:tc>
        <w:tc>
          <w:tcPr>
            <w:tcW w:w="1921" w:type="dxa"/>
            <w:tcBorders>
              <w:top w:val="single" w:sz="4" w:space="0" w:color="auto"/>
              <w:left w:val="nil"/>
              <w:bottom w:val="single" w:sz="4" w:space="0" w:color="auto"/>
              <w:right w:val="single" w:sz="4" w:space="0" w:color="auto"/>
            </w:tcBorders>
            <w:vAlign w:val="center"/>
          </w:tcPr>
          <w:p w14:paraId="403DBF32" w14:textId="77777777" w:rsidR="00F13348" w:rsidRDefault="00F13348" w:rsidP="00EB1E24">
            <w:pPr>
              <w:widowControl/>
              <w:spacing w:after="0" w:line="360" w:lineRule="auto"/>
              <w:jc w:val="center"/>
              <w:rPr>
                <w:rFonts w:ascii="宋体" w:eastAsia="宋体" w:hAnsi="宋体" w:cs="宋体" w:hint="eastAsia"/>
                <w:color w:val="000000"/>
                <w:kern w:val="0"/>
                <w:sz w:val="24"/>
                <w14:ligatures w14:val="none"/>
              </w:rPr>
            </w:pPr>
            <w:r>
              <w:rPr>
                <w:rFonts w:ascii="宋体" w:eastAsia="宋体" w:hAnsi="宋体" w:cs="宋体" w:hint="eastAsia"/>
                <w:color w:val="000000"/>
                <w:kern w:val="0"/>
                <w:sz w:val="24"/>
                <w14:ligatures w14:val="none"/>
              </w:rPr>
              <w:t>1</w:t>
            </w:r>
          </w:p>
        </w:tc>
        <w:tc>
          <w:tcPr>
            <w:tcW w:w="5435" w:type="dxa"/>
            <w:tcBorders>
              <w:top w:val="single" w:sz="4" w:space="0" w:color="auto"/>
              <w:left w:val="nil"/>
              <w:bottom w:val="single" w:sz="4" w:space="0" w:color="auto"/>
              <w:right w:val="single" w:sz="4" w:space="0" w:color="auto"/>
            </w:tcBorders>
            <w:vAlign w:val="center"/>
          </w:tcPr>
          <w:p w14:paraId="1BDCBA1B" w14:textId="2C0BE700" w:rsidR="00F13348" w:rsidRDefault="00F13348" w:rsidP="00EB1E24">
            <w:pPr>
              <w:widowControl/>
              <w:spacing w:after="0" w:line="360" w:lineRule="auto"/>
              <w:rPr>
                <w:rFonts w:ascii="宋体" w:eastAsia="宋体" w:hAnsi="宋体" w:cs="宋体" w:hint="eastAsia"/>
                <w:color w:val="000000"/>
                <w:kern w:val="0"/>
                <w:sz w:val="24"/>
                <w14:ligatures w14:val="none"/>
              </w:rPr>
            </w:pPr>
            <w:r>
              <w:rPr>
                <w:rFonts w:ascii="宋体" w:eastAsia="宋体" w:hAnsi="宋体" w:cs="宋体" w:hint="eastAsia"/>
                <w:color w:val="000000"/>
                <w:kern w:val="0"/>
                <w:sz w:val="24"/>
                <w14:ligatures w14:val="none"/>
              </w:rPr>
              <w:t>2005年3月，《关于加强我国非物质文化遗产保护工作的意见》首次明确提出</w:t>
            </w:r>
            <w:r w:rsidRPr="005D5847">
              <w:rPr>
                <w:rFonts w:ascii="宋体" w:eastAsia="宋体" w:hAnsi="宋体" w:cs="宋体" w:hint="eastAsia"/>
                <w:color w:val="000000"/>
                <w:kern w:val="0"/>
                <w:sz w:val="24"/>
                <w14:ligatures w14:val="none"/>
              </w:rPr>
              <w:t>“</w:t>
            </w:r>
            <w:r>
              <w:rPr>
                <w:rFonts w:ascii="宋体" w:eastAsia="宋体" w:hAnsi="宋体" w:cs="宋体" w:hint="eastAsia"/>
                <w:color w:val="000000"/>
                <w:kern w:val="0"/>
                <w:sz w:val="24"/>
                <w14:ligatures w14:val="none"/>
              </w:rPr>
              <w:t>保护为主、抢救第一、合理利用、传承发展</w:t>
            </w:r>
            <w:r w:rsidRPr="005D5847">
              <w:rPr>
                <w:rFonts w:ascii="宋体" w:eastAsia="宋体" w:hAnsi="宋体" w:cs="宋体" w:hint="eastAsia"/>
                <w:color w:val="000000"/>
                <w:kern w:val="0"/>
                <w:sz w:val="24"/>
                <w14:ligatures w14:val="none"/>
              </w:rPr>
              <w:t>”</w:t>
            </w:r>
            <w:r>
              <w:rPr>
                <w:rFonts w:ascii="宋体" w:eastAsia="宋体" w:hAnsi="宋体" w:cs="宋体" w:hint="eastAsia"/>
                <w:color w:val="000000"/>
                <w:kern w:val="0"/>
                <w:sz w:val="24"/>
                <w14:ligatures w14:val="none"/>
              </w:rPr>
              <w:t>的十六字方针，标志着国家级非遗保护工作的全面启动。</w:t>
            </w:r>
          </w:p>
        </w:tc>
      </w:tr>
      <w:tr w:rsidR="00F13348" w14:paraId="273317F2" w14:textId="77777777" w:rsidTr="00EB1E24">
        <w:trPr>
          <w:trHeight w:val="1026"/>
        </w:trPr>
        <w:tc>
          <w:tcPr>
            <w:tcW w:w="1042" w:type="dxa"/>
            <w:vMerge/>
            <w:tcBorders>
              <w:top w:val="single" w:sz="4" w:space="0" w:color="auto"/>
              <w:left w:val="single" w:sz="4" w:space="0" w:color="auto"/>
              <w:bottom w:val="single" w:sz="4" w:space="0" w:color="auto"/>
              <w:right w:val="single" w:sz="4" w:space="0" w:color="auto"/>
            </w:tcBorders>
            <w:vAlign w:val="center"/>
          </w:tcPr>
          <w:p w14:paraId="0BA526F9" w14:textId="77777777" w:rsidR="00F13348" w:rsidRDefault="00F13348" w:rsidP="00EB1E24">
            <w:pPr>
              <w:widowControl/>
              <w:spacing w:after="0" w:line="360" w:lineRule="auto"/>
              <w:rPr>
                <w:rFonts w:ascii="宋体" w:eastAsia="宋体" w:hAnsi="宋体" w:cs="宋体" w:hint="eastAsia"/>
                <w:color w:val="000000"/>
                <w:kern w:val="0"/>
                <w:sz w:val="24"/>
                <w14:ligatures w14:val="none"/>
              </w:rPr>
            </w:pPr>
          </w:p>
        </w:tc>
        <w:tc>
          <w:tcPr>
            <w:tcW w:w="1921" w:type="dxa"/>
            <w:tcBorders>
              <w:top w:val="nil"/>
              <w:left w:val="nil"/>
              <w:bottom w:val="single" w:sz="4" w:space="0" w:color="auto"/>
              <w:right w:val="single" w:sz="4" w:space="0" w:color="auto"/>
            </w:tcBorders>
            <w:vAlign w:val="center"/>
          </w:tcPr>
          <w:p w14:paraId="59D4E843" w14:textId="77777777" w:rsidR="00F13348" w:rsidRDefault="00F13348" w:rsidP="00EB1E24">
            <w:pPr>
              <w:widowControl/>
              <w:spacing w:after="0" w:line="360" w:lineRule="auto"/>
              <w:jc w:val="center"/>
              <w:rPr>
                <w:rFonts w:ascii="宋体" w:eastAsia="宋体" w:hAnsi="宋体" w:cs="宋体" w:hint="eastAsia"/>
                <w:color w:val="000000"/>
                <w:kern w:val="0"/>
                <w:sz w:val="24"/>
                <w14:ligatures w14:val="none"/>
              </w:rPr>
            </w:pPr>
            <w:r>
              <w:rPr>
                <w:rFonts w:ascii="宋体" w:eastAsia="宋体" w:hAnsi="宋体" w:cs="宋体" w:hint="eastAsia"/>
                <w:color w:val="000000"/>
                <w:kern w:val="0"/>
                <w:sz w:val="24"/>
                <w14:ligatures w14:val="none"/>
              </w:rPr>
              <w:t>2</w:t>
            </w:r>
          </w:p>
        </w:tc>
        <w:tc>
          <w:tcPr>
            <w:tcW w:w="5435" w:type="dxa"/>
            <w:tcBorders>
              <w:top w:val="nil"/>
              <w:left w:val="nil"/>
              <w:bottom w:val="single" w:sz="4" w:space="0" w:color="auto"/>
              <w:right w:val="single" w:sz="4" w:space="0" w:color="auto"/>
            </w:tcBorders>
            <w:vAlign w:val="center"/>
          </w:tcPr>
          <w:p w14:paraId="57DF28F5" w14:textId="77777777" w:rsidR="00F13348" w:rsidRDefault="00F13348" w:rsidP="00EB1E24">
            <w:pPr>
              <w:widowControl/>
              <w:spacing w:after="0" w:line="360" w:lineRule="auto"/>
              <w:rPr>
                <w:rFonts w:ascii="宋体" w:eastAsia="宋体" w:hAnsi="宋体" w:cs="宋体" w:hint="eastAsia"/>
                <w:color w:val="000000"/>
                <w:kern w:val="0"/>
                <w:sz w:val="24"/>
                <w14:ligatures w14:val="none"/>
              </w:rPr>
            </w:pPr>
            <w:r>
              <w:rPr>
                <w:rFonts w:ascii="宋体" w:eastAsia="宋体" w:hAnsi="宋体" w:cs="宋体" w:hint="eastAsia"/>
                <w:color w:val="000000"/>
                <w:kern w:val="0"/>
                <w:sz w:val="24"/>
                <w14:ligatures w14:val="none"/>
              </w:rPr>
              <w:t>2005年12月，《关于加强文化遗产保护的通知》将非物质文化遗产与物质文化遗产保护并列，进一步确立了非遗在国家文化战略中的重要地位。</w:t>
            </w:r>
          </w:p>
        </w:tc>
      </w:tr>
      <w:tr w:rsidR="00F13348" w14:paraId="27834690" w14:textId="77777777" w:rsidTr="00EB1E24">
        <w:trPr>
          <w:trHeight w:val="1026"/>
        </w:trPr>
        <w:tc>
          <w:tcPr>
            <w:tcW w:w="1042" w:type="dxa"/>
            <w:vMerge/>
            <w:tcBorders>
              <w:top w:val="single" w:sz="4" w:space="0" w:color="auto"/>
              <w:left w:val="single" w:sz="4" w:space="0" w:color="auto"/>
              <w:bottom w:val="single" w:sz="4" w:space="0" w:color="auto"/>
              <w:right w:val="single" w:sz="4" w:space="0" w:color="auto"/>
            </w:tcBorders>
            <w:vAlign w:val="center"/>
          </w:tcPr>
          <w:p w14:paraId="6E2A69B1" w14:textId="77777777" w:rsidR="00F13348" w:rsidRDefault="00F13348" w:rsidP="00EB1E24">
            <w:pPr>
              <w:widowControl/>
              <w:spacing w:after="0" w:line="360" w:lineRule="auto"/>
              <w:rPr>
                <w:rFonts w:ascii="宋体" w:eastAsia="宋体" w:hAnsi="宋体" w:cs="宋体" w:hint="eastAsia"/>
                <w:color w:val="000000"/>
                <w:kern w:val="0"/>
                <w:sz w:val="24"/>
                <w14:ligatures w14:val="none"/>
              </w:rPr>
            </w:pPr>
          </w:p>
        </w:tc>
        <w:tc>
          <w:tcPr>
            <w:tcW w:w="1921" w:type="dxa"/>
            <w:tcBorders>
              <w:top w:val="nil"/>
              <w:left w:val="nil"/>
              <w:bottom w:val="single" w:sz="4" w:space="0" w:color="auto"/>
              <w:right w:val="single" w:sz="4" w:space="0" w:color="auto"/>
            </w:tcBorders>
            <w:vAlign w:val="center"/>
          </w:tcPr>
          <w:p w14:paraId="6C258FC7" w14:textId="77777777" w:rsidR="00F13348" w:rsidRDefault="00F13348" w:rsidP="00EB1E24">
            <w:pPr>
              <w:widowControl/>
              <w:spacing w:after="0" w:line="360" w:lineRule="auto"/>
              <w:jc w:val="center"/>
              <w:rPr>
                <w:rFonts w:ascii="宋体" w:eastAsia="宋体" w:hAnsi="宋体" w:cs="宋体" w:hint="eastAsia"/>
                <w:color w:val="000000"/>
                <w:kern w:val="0"/>
                <w:sz w:val="24"/>
                <w14:ligatures w14:val="none"/>
              </w:rPr>
            </w:pPr>
            <w:r>
              <w:rPr>
                <w:rFonts w:ascii="宋体" w:eastAsia="宋体" w:hAnsi="宋体" w:cs="宋体" w:hint="eastAsia"/>
                <w:color w:val="000000"/>
                <w:kern w:val="0"/>
                <w:sz w:val="24"/>
                <w14:ligatures w14:val="none"/>
              </w:rPr>
              <w:t>3</w:t>
            </w:r>
          </w:p>
        </w:tc>
        <w:tc>
          <w:tcPr>
            <w:tcW w:w="5435" w:type="dxa"/>
            <w:tcBorders>
              <w:top w:val="nil"/>
              <w:left w:val="nil"/>
              <w:bottom w:val="single" w:sz="4" w:space="0" w:color="auto"/>
              <w:right w:val="single" w:sz="4" w:space="0" w:color="auto"/>
            </w:tcBorders>
            <w:vAlign w:val="center"/>
          </w:tcPr>
          <w:p w14:paraId="7809B575" w14:textId="77777777" w:rsidR="00F13348" w:rsidRDefault="00F13348" w:rsidP="00EB1E24">
            <w:pPr>
              <w:widowControl/>
              <w:spacing w:after="0" w:line="360" w:lineRule="auto"/>
              <w:rPr>
                <w:rFonts w:ascii="宋体" w:eastAsia="宋体" w:hAnsi="宋体" w:cs="宋体" w:hint="eastAsia"/>
                <w:color w:val="000000"/>
                <w:kern w:val="0"/>
                <w:sz w:val="24"/>
                <w14:ligatures w14:val="none"/>
              </w:rPr>
            </w:pPr>
            <w:r>
              <w:rPr>
                <w:rFonts w:ascii="宋体" w:eastAsia="宋体" w:hAnsi="宋体" w:cs="宋体" w:hint="eastAsia"/>
                <w:color w:val="000000"/>
                <w:kern w:val="0"/>
                <w:sz w:val="24"/>
                <w14:ligatures w14:val="none"/>
              </w:rPr>
              <w:t>2006年11月，《国家级非物质文化遗产保护与管理暂行办法》为国家级非遗项目及代表性传承人的认定、管理、保护提供了具体的规章依据。</w:t>
            </w:r>
          </w:p>
        </w:tc>
      </w:tr>
      <w:tr w:rsidR="00F13348" w14:paraId="2B34492D" w14:textId="77777777" w:rsidTr="00EB1E24">
        <w:trPr>
          <w:trHeight w:val="1026"/>
        </w:trPr>
        <w:tc>
          <w:tcPr>
            <w:tcW w:w="1042" w:type="dxa"/>
            <w:vMerge/>
            <w:tcBorders>
              <w:top w:val="single" w:sz="4" w:space="0" w:color="auto"/>
              <w:left w:val="single" w:sz="4" w:space="0" w:color="auto"/>
              <w:bottom w:val="single" w:sz="4" w:space="0" w:color="auto"/>
              <w:right w:val="single" w:sz="4" w:space="0" w:color="auto"/>
            </w:tcBorders>
            <w:vAlign w:val="center"/>
          </w:tcPr>
          <w:p w14:paraId="7236BBEE" w14:textId="77777777" w:rsidR="00F13348" w:rsidRDefault="00F13348" w:rsidP="00EB1E24">
            <w:pPr>
              <w:widowControl/>
              <w:spacing w:after="0" w:line="360" w:lineRule="auto"/>
              <w:rPr>
                <w:rFonts w:ascii="宋体" w:eastAsia="宋体" w:hAnsi="宋体" w:cs="宋体" w:hint="eastAsia"/>
                <w:color w:val="000000"/>
                <w:kern w:val="0"/>
                <w:sz w:val="24"/>
                <w14:ligatures w14:val="none"/>
              </w:rPr>
            </w:pPr>
          </w:p>
        </w:tc>
        <w:tc>
          <w:tcPr>
            <w:tcW w:w="1921" w:type="dxa"/>
            <w:tcBorders>
              <w:top w:val="nil"/>
              <w:left w:val="nil"/>
              <w:bottom w:val="single" w:sz="4" w:space="0" w:color="auto"/>
              <w:right w:val="single" w:sz="4" w:space="0" w:color="auto"/>
            </w:tcBorders>
            <w:vAlign w:val="center"/>
          </w:tcPr>
          <w:p w14:paraId="38D48D73" w14:textId="77777777" w:rsidR="00F13348" w:rsidRDefault="00F13348" w:rsidP="00EB1E24">
            <w:pPr>
              <w:widowControl/>
              <w:spacing w:after="0" w:line="360" w:lineRule="auto"/>
              <w:jc w:val="center"/>
              <w:rPr>
                <w:rFonts w:ascii="宋体" w:eastAsia="宋体" w:hAnsi="宋体" w:cs="宋体" w:hint="eastAsia"/>
                <w:color w:val="000000"/>
                <w:kern w:val="0"/>
                <w:sz w:val="24"/>
                <w14:ligatures w14:val="none"/>
              </w:rPr>
            </w:pPr>
            <w:r>
              <w:rPr>
                <w:rFonts w:ascii="宋体" w:eastAsia="宋体" w:hAnsi="宋体" w:cs="宋体" w:hint="eastAsia"/>
                <w:color w:val="000000"/>
                <w:kern w:val="0"/>
                <w:sz w:val="24"/>
                <w14:ligatures w14:val="none"/>
              </w:rPr>
              <w:t>4</w:t>
            </w:r>
          </w:p>
        </w:tc>
        <w:tc>
          <w:tcPr>
            <w:tcW w:w="5435" w:type="dxa"/>
            <w:tcBorders>
              <w:top w:val="nil"/>
              <w:left w:val="nil"/>
              <w:bottom w:val="single" w:sz="4" w:space="0" w:color="auto"/>
              <w:right w:val="single" w:sz="4" w:space="0" w:color="auto"/>
            </w:tcBorders>
            <w:vAlign w:val="center"/>
          </w:tcPr>
          <w:p w14:paraId="4D435582" w14:textId="77777777" w:rsidR="00F13348" w:rsidRDefault="00F13348" w:rsidP="00EB1E24">
            <w:pPr>
              <w:widowControl/>
              <w:spacing w:after="0" w:line="360" w:lineRule="auto"/>
              <w:rPr>
                <w:rFonts w:ascii="宋体" w:eastAsia="宋体" w:hAnsi="宋体" w:cs="宋体" w:hint="eastAsia"/>
                <w:color w:val="000000"/>
                <w:kern w:val="0"/>
                <w:sz w:val="24"/>
                <w14:ligatures w14:val="none"/>
              </w:rPr>
            </w:pPr>
            <w:r>
              <w:rPr>
                <w:rFonts w:ascii="宋体" w:eastAsia="宋体" w:hAnsi="宋体" w:cs="宋体" w:hint="eastAsia"/>
                <w:color w:val="000000"/>
                <w:kern w:val="0"/>
                <w:sz w:val="24"/>
                <w14:ligatures w14:val="none"/>
              </w:rPr>
              <w:t>2011年2月，《中华人民共和国非物质文化遗产法》非遗保护的根本大法，标志着保护工作正式进入有法可依的法制化阶段。</w:t>
            </w:r>
          </w:p>
        </w:tc>
      </w:tr>
      <w:tr w:rsidR="00F13348" w14:paraId="648BD0AB" w14:textId="77777777" w:rsidTr="00EB1E24">
        <w:trPr>
          <w:trHeight w:val="1026"/>
        </w:trPr>
        <w:tc>
          <w:tcPr>
            <w:tcW w:w="1042" w:type="dxa"/>
            <w:vMerge/>
            <w:tcBorders>
              <w:top w:val="single" w:sz="4" w:space="0" w:color="auto"/>
              <w:left w:val="single" w:sz="4" w:space="0" w:color="auto"/>
              <w:bottom w:val="single" w:sz="4" w:space="0" w:color="auto"/>
              <w:right w:val="single" w:sz="4" w:space="0" w:color="auto"/>
            </w:tcBorders>
            <w:vAlign w:val="center"/>
          </w:tcPr>
          <w:p w14:paraId="0FE7FADF" w14:textId="77777777" w:rsidR="00F13348" w:rsidRDefault="00F13348" w:rsidP="00EB1E24">
            <w:pPr>
              <w:widowControl/>
              <w:spacing w:after="0" w:line="360" w:lineRule="auto"/>
              <w:rPr>
                <w:rFonts w:ascii="宋体" w:eastAsia="宋体" w:hAnsi="宋体" w:cs="宋体" w:hint="eastAsia"/>
                <w:color w:val="000000"/>
                <w:kern w:val="0"/>
                <w:sz w:val="24"/>
                <w14:ligatures w14:val="none"/>
              </w:rPr>
            </w:pPr>
          </w:p>
        </w:tc>
        <w:tc>
          <w:tcPr>
            <w:tcW w:w="1921" w:type="dxa"/>
            <w:tcBorders>
              <w:top w:val="nil"/>
              <w:left w:val="nil"/>
              <w:bottom w:val="single" w:sz="4" w:space="0" w:color="auto"/>
              <w:right w:val="single" w:sz="4" w:space="0" w:color="auto"/>
            </w:tcBorders>
            <w:vAlign w:val="center"/>
          </w:tcPr>
          <w:p w14:paraId="51900757" w14:textId="77777777" w:rsidR="00F13348" w:rsidRDefault="00F13348" w:rsidP="00EB1E24">
            <w:pPr>
              <w:widowControl/>
              <w:spacing w:after="0" w:line="360" w:lineRule="auto"/>
              <w:jc w:val="center"/>
              <w:rPr>
                <w:rFonts w:ascii="宋体" w:eastAsia="宋体" w:hAnsi="宋体" w:cs="宋体" w:hint="eastAsia"/>
                <w:color w:val="000000"/>
                <w:kern w:val="0"/>
                <w:sz w:val="24"/>
                <w14:ligatures w14:val="none"/>
              </w:rPr>
            </w:pPr>
            <w:r>
              <w:rPr>
                <w:rFonts w:ascii="宋体" w:eastAsia="宋体" w:hAnsi="宋体" w:cs="宋体" w:hint="eastAsia"/>
                <w:color w:val="000000"/>
                <w:kern w:val="0"/>
                <w:sz w:val="24"/>
                <w14:ligatures w14:val="none"/>
              </w:rPr>
              <w:t>5</w:t>
            </w:r>
          </w:p>
        </w:tc>
        <w:tc>
          <w:tcPr>
            <w:tcW w:w="5435" w:type="dxa"/>
            <w:tcBorders>
              <w:top w:val="nil"/>
              <w:left w:val="nil"/>
              <w:bottom w:val="single" w:sz="4" w:space="0" w:color="auto"/>
              <w:right w:val="single" w:sz="4" w:space="0" w:color="auto"/>
            </w:tcBorders>
            <w:vAlign w:val="center"/>
          </w:tcPr>
          <w:p w14:paraId="1D7675A4" w14:textId="77777777" w:rsidR="00F13348" w:rsidRDefault="00F13348" w:rsidP="00EB1E24">
            <w:pPr>
              <w:widowControl/>
              <w:spacing w:after="0" w:line="360" w:lineRule="auto"/>
              <w:rPr>
                <w:rFonts w:ascii="宋体" w:eastAsia="宋体" w:hAnsi="宋体" w:cs="宋体" w:hint="eastAsia"/>
                <w:color w:val="000000"/>
                <w:kern w:val="0"/>
                <w:sz w:val="24"/>
                <w14:ligatures w14:val="none"/>
              </w:rPr>
            </w:pPr>
            <w:r>
              <w:rPr>
                <w:rFonts w:ascii="宋体" w:eastAsia="宋体" w:hAnsi="宋体" w:cs="宋体" w:hint="eastAsia"/>
                <w:color w:val="000000"/>
                <w:kern w:val="0"/>
                <w:sz w:val="24"/>
                <w14:ligatures w14:val="none"/>
              </w:rPr>
              <w:t>2017年3月，《中国传统工艺振兴计划》推动传统工艺融入现代生活，实现创造性转化和创新性发展，助力乡村振兴。</w:t>
            </w:r>
          </w:p>
        </w:tc>
      </w:tr>
      <w:tr w:rsidR="00F13348" w14:paraId="46F10390" w14:textId="77777777" w:rsidTr="00EB1E24">
        <w:trPr>
          <w:trHeight w:val="1026"/>
        </w:trPr>
        <w:tc>
          <w:tcPr>
            <w:tcW w:w="1042" w:type="dxa"/>
            <w:vMerge/>
            <w:tcBorders>
              <w:top w:val="single" w:sz="4" w:space="0" w:color="auto"/>
              <w:left w:val="single" w:sz="4" w:space="0" w:color="auto"/>
              <w:bottom w:val="single" w:sz="4" w:space="0" w:color="auto"/>
              <w:right w:val="single" w:sz="4" w:space="0" w:color="auto"/>
            </w:tcBorders>
            <w:vAlign w:val="center"/>
          </w:tcPr>
          <w:p w14:paraId="62D123E2" w14:textId="77777777" w:rsidR="00F13348" w:rsidRDefault="00F13348" w:rsidP="00EB1E24">
            <w:pPr>
              <w:widowControl/>
              <w:spacing w:after="0" w:line="360" w:lineRule="auto"/>
              <w:rPr>
                <w:rFonts w:ascii="宋体" w:eastAsia="宋体" w:hAnsi="宋体" w:cs="宋体" w:hint="eastAsia"/>
                <w:color w:val="000000"/>
                <w:kern w:val="0"/>
                <w:sz w:val="24"/>
                <w14:ligatures w14:val="none"/>
              </w:rPr>
            </w:pPr>
          </w:p>
        </w:tc>
        <w:tc>
          <w:tcPr>
            <w:tcW w:w="1921" w:type="dxa"/>
            <w:tcBorders>
              <w:top w:val="nil"/>
              <w:left w:val="nil"/>
              <w:bottom w:val="single" w:sz="4" w:space="0" w:color="auto"/>
              <w:right w:val="single" w:sz="4" w:space="0" w:color="auto"/>
            </w:tcBorders>
            <w:vAlign w:val="center"/>
          </w:tcPr>
          <w:p w14:paraId="0C5A874C" w14:textId="77777777" w:rsidR="00F13348" w:rsidRDefault="00F13348" w:rsidP="00EB1E24">
            <w:pPr>
              <w:widowControl/>
              <w:spacing w:after="0" w:line="360" w:lineRule="auto"/>
              <w:jc w:val="center"/>
              <w:rPr>
                <w:rFonts w:ascii="宋体" w:eastAsia="宋体" w:hAnsi="宋体" w:cs="宋体" w:hint="eastAsia"/>
                <w:color w:val="000000"/>
                <w:kern w:val="0"/>
                <w:sz w:val="24"/>
                <w14:ligatures w14:val="none"/>
              </w:rPr>
            </w:pPr>
            <w:r>
              <w:rPr>
                <w:rFonts w:ascii="宋体" w:eastAsia="宋体" w:hAnsi="宋体" w:cs="宋体" w:hint="eastAsia"/>
                <w:color w:val="000000"/>
                <w:kern w:val="0"/>
                <w:sz w:val="24"/>
                <w14:ligatures w14:val="none"/>
              </w:rPr>
              <w:t>6</w:t>
            </w:r>
          </w:p>
        </w:tc>
        <w:tc>
          <w:tcPr>
            <w:tcW w:w="5435" w:type="dxa"/>
            <w:tcBorders>
              <w:top w:val="nil"/>
              <w:left w:val="nil"/>
              <w:bottom w:val="single" w:sz="4" w:space="0" w:color="auto"/>
              <w:right w:val="single" w:sz="4" w:space="0" w:color="auto"/>
            </w:tcBorders>
            <w:vAlign w:val="center"/>
          </w:tcPr>
          <w:p w14:paraId="08051B32" w14:textId="77777777" w:rsidR="00F13348" w:rsidRDefault="00F13348" w:rsidP="00EB1E24">
            <w:pPr>
              <w:widowControl/>
              <w:spacing w:after="0" w:line="360" w:lineRule="auto"/>
              <w:rPr>
                <w:rFonts w:ascii="宋体" w:eastAsia="宋体" w:hAnsi="宋体" w:cs="宋体" w:hint="eastAsia"/>
                <w:color w:val="000000"/>
                <w:kern w:val="0"/>
                <w:sz w:val="24"/>
                <w14:ligatures w14:val="none"/>
              </w:rPr>
            </w:pPr>
            <w:r>
              <w:rPr>
                <w:rFonts w:ascii="宋体" w:eastAsia="宋体" w:hAnsi="宋体" w:cs="宋体" w:hint="eastAsia"/>
                <w:color w:val="000000"/>
                <w:kern w:val="0"/>
                <w:sz w:val="24"/>
                <w14:ligatures w14:val="none"/>
              </w:rPr>
              <w:t>2021年3月，《国家级非物质文化遗产代表性传承人认定与管理办法》进一步规范和细化了国家级非遗代表性传承人的认定、权利义务和动态管理机制。</w:t>
            </w:r>
          </w:p>
        </w:tc>
      </w:tr>
      <w:tr w:rsidR="00F13348" w14:paraId="4B58A00E" w14:textId="77777777" w:rsidTr="00EB1E24">
        <w:trPr>
          <w:trHeight w:val="1026"/>
        </w:trPr>
        <w:tc>
          <w:tcPr>
            <w:tcW w:w="1042" w:type="dxa"/>
            <w:vMerge/>
            <w:tcBorders>
              <w:top w:val="single" w:sz="4" w:space="0" w:color="auto"/>
              <w:left w:val="single" w:sz="4" w:space="0" w:color="auto"/>
              <w:bottom w:val="single" w:sz="4" w:space="0" w:color="auto"/>
              <w:right w:val="single" w:sz="4" w:space="0" w:color="auto"/>
            </w:tcBorders>
            <w:vAlign w:val="center"/>
          </w:tcPr>
          <w:p w14:paraId="27228035" w14:textId="77777777" w:rsidR="00F13348" w:rsidRDefault="00F13348" w:rsidP="00EB1E24">
            <w:pPr>
              <w:widowControl/>
              <w:spacing w:after="0" w:line="360" w:lineRule="auto"/>
              <w:rPr>
                <w:rFonts w:ascii="宋体" w:eastAsia="宋体" w:hAnsi="宋体" w:cs="宋体" w:hint="eastAsia"/>
                <w:color w:val="000000"/>
                <w:kern w:val="0"/>
                <w:sz w:val="24"/>
                <w14:ligatures w14:val="none"/>
              </w:rPr>
            </w:pPr>
          </w:p>
        </w:tc>
        <w:tc>
          <w:tcPr>
            <w:tcW w:w="1921" w:type="dxa"/>
            <w:tcBorders>
              <w:top w:val="nil"/>
              <w:left w:val="nil"/>
              <w:bottom w:val="single" w:sz="4" w:space="0" w:color="auto"/>
              <w:right w:val="single" w:sz="4" w:space="0" w:color="auto"/>
            </w:tcBorders>
            <w:vAlign w:val="center"/>
          </w:tcPr>
          <w:p w14:paraId="719D435F" w14:textId="77777777" w:rsidR="00F13348" w:rsidRDefault="00F13348" w:rsidP="00EB1E24">
            <w:pPr>
              <w:widowControl/>
              <w:spacing w:after="0" w:line="360" w:lineRule="auto"/>
              <w:jc w:val="center"/>
              <w:rPr>
                <w:rFonts w:ascii="宋体" w:eastAsia="宋体" w:hAnsi="宋体" w:cs="宋体" w:hint="eastAsia"/>
                <w:color w:val="000000"/>
                <w:kern w:val="0"/>
                <w:sz w:val="24"/>
                <w14:ligatures w14:val="none"/>
              </w:rPr>
            </w:pPr>
            <w:r>
              <w:rPr>
                <w:rFonts w:ascii="宋体" w:eastAsia="宋体" w:hAnsi="宋体" w:cs="宋体" w:hint="eastAsia"/>
                <w:color w:val="000000"/>
                <w:kern w:val="0"/>
                <w:sz w:val="24"/>
                <w14:ligatures w14:val="none"/>
              </w:rPr>
              <w:t>7</w:t>
            </w:r>
          </w:p>
        </w:tc>
        <w:tc>
          <w:tcPr>
            <w:tcW w:w="5435" w:type="dxa"/>
            <w:tcBorders>
              <w:top w:val="nil"/>
              <w:left w:val="nil"/>
              <w:bottom w:val="single" w:sz="4" w:space="0" w:color="auto"/>
              <w:right w:val="single" w:sz="4" w:space="0" w:color="auto"/>
            </w:tcBorders>
            <w:vAlign w:val="center"/>
          </w:tcPr>
          <w:p w14:paraId="392E96B6" w14:textId="77777777" w:rsidR="00F13348" w:rsidRDefault="00F13348" w:rsidP="00EB1E24">
            <w:pPr>
              <w:widowControl/>
              <w:spacing w:after="0" w:line="360" w:lineRule="auto"/>
              <w:rPr>
                <w:rFonts w:ascii="宋体" w:eastAsia="宋体" w:hAnsi="宋体" w:cs="宋体" w:hint="eastAsia"/>
                <w:color w:val="000000"/>
                <w:kern w:val="0"/>
                <w:sz w:val="24"/>
                <w14:ligatures w14:val="none"/>
              </w:rPr>
            </w:pPr>
            <w:r>
              <w:rPr>
                <w:rFonts w:ascii="宋体" w:eastAsia="宋体" w:hAnsi="宋体" w:cs="宋体" w:hint="eastAsia"/>
                <w:color w:val="000000"/>
                <w:kern w:val="0"/>
                <w:sz w:val="24"/>
                <w14:ligatures w14:val="none"/>
              </w:rPr>
              <w:t>2021年8月，《关于进一步加强非物质文化遗产保护工作的意见》面向2035年的纲领性文件，首次以</w:t>
            </w:r>
            <w:r w:rsidRPr="005D5847">
              <w:rPr>
                <w:rFonts w:ascii="宋体" w:eastAsia="宋体" w:hAnsi="宋体" w:cs="宋体" w:hint="eastAsia"/>
                <w:color w:val="000000"/>
                <w:kern w:val="0"/>
                <w:sz w:val="24"/>
                <w14:ligatures w14:val="none"/>
              </w:rPr>
              <w:t>“</w:t>
            </w:r>
            <w:r>
              <w:rPr>
                <w:rFonts w:ascii="宋体" w:eastAsia="宋体" w:hAnsi="宋体" w:cs="宋体" w:hint="eastAsia"/>
                <w:color w:val="000000"/>
                <w:kern w:val="0"/>
                <w:sz w:val="24"/>
                <w14:ligatures w14:val="none"/>
              </w:rPr>
              <w:t>两办</w:t>
            </w:r>
            <w:r w:rsidRPr="005D5847">
              <w:rPr>
                <w:rFonts w:ascii="宋体" w:eastAsia="宋体" w:hAnsi="宋体" w:cs="宋体" w:hint="eastAsia"/>
                <w:color w:val="000000"/>
                <w:kern w:val="0"/>
                <w:sz w:val="24"/>
                <w14:ligatures w14:val="none"/>
              </w:rPr>
              <w:t>”</w:t>
            </w:r>
            <w:r>
              <w:rPr>
                <w:rFonts w:ascii="宋体" w:eastAsia="宋体" w:hAnsi="宋体" w:cs="宋体" w:hint="eastAsia"/>
                <w:color w:val="000000"/>
                <w:kern w:val="0"/>
                <w:sz w:val="24"/>
                <w14:ligatures w14:val="none"/>
              </w:rPr>
              <w:t>名义联合发布，明确了新时期非遗保护的总体目标和主要任务。</w:t>
            </w:r>
          </w:p>
        </w:tc>
      </w:tr>
      <w:tr w:rsidR="00F13348" w14:paraId="35F2650D" w14:textId="77777777" w:rsidTr="00EB1E24">
        <w:trPr>
          <w:trHeight w:val="1026"/>
        </w:trPr>
        <w:tc>
          <w:tcPr>
            <w:tcW w:w="1042" w:type="dxa"/>
            <w:vMerge/>
            <w:tcBorders>
              <w:top w:val="single" w:sz="4" w:space="0" w:color="auto"/>
              <w:left w:val="single" w:sz="4" w:space="0" w:color="auto"/>
              <w:bottom w:val="single" w:sz="4" w:space="0" w:color="auto"/>
              <w:right w:val="single" w:sz="4" w:space="0" w:color="auto"/>
            </w:tcBorders>
            <w:vAlign w:val="center"/>
          </w:tcPr>
          <w:p w14:paraId="22010E0F" w14:textId="77777777" w:rsidR="00F13348" w:rsidRDefault="00F13348" w:rsidP="00EB1E24">
            <w:pPr>
              <w:widowControl/>
              <w:spacing w:after="0" w:line="360" w:lineRule="auto"/>
              <w:rPr>
                <w:rFonts w:ascii="宋体" w:eastAsia="宋体" w:hAnsi="宋体" w:cs="宋体" w:hint="eastAsia"/>
                <w:color w:val="000000"/>
                <w:kern w:val="0"/>
                <w:sz w:val="24"/>
                <w14:ligatures w14:val="none"/>
              </w:rPr>
            </w:pPr>
          </w:p>
        </w:tc>
        <w:tc>
          <w:tcPr>
            <w:tcW w:w="1921" w:type="dxa"/>
            <w:tcBorders>
              <w:top w:val="nil"/>
              <w:left w:val="nil"/>
              <w:bottom w:val="single" w:sz="4" w:space="0" w:color="auto"/>
              <w:right w:val="single" w:sz="4" w:space="0" w:color="auto"/>
            </w:tcBorders>
            <w:vAlign w:val="center"/>
          </w:tcPr>
          <w:p w14:paraId="1D85082E" w14:textId="77777777" w:rsidR="00F13348" w:rsidRDefault="00F13348" w:rsidP="00EB1E24">
            <w:pPr>
              <w:widowControl/>
              <w:spacing w:after="0" w:line="360" w:lineRule="auto"/>
              <w:jc w:val="center"/>
              <w:rPr>
                <w:rFonts w:ascii="宋体" w:eastAsia="宋体" w:hAnsi="宋体" w:cs="宋体" w:hint="eastAsia"/>
                <w:color w:val="000000"/>
                <w:kern w:val="0"/>
                <w:sz w:val="24"/>
                <w14:ligatures w14:val="none"/>
              </w:rPr>
            </w:pPr>
            <w:r>
              <w:rPr>
                <w:rFonts w:ascii="宋体" w:eastAsia="宋体" w:hAnsi="宋体" w:cs="宋体" w:hint="eastAsia"/>
                <w:color w:val="000000"/>
                <w:kern w:val="0"/>
                <w:sz w:val="24"/>
                <w14:ligatures w14:val="none"/>
              </w:rPr>
              <w:t>8</w:t>
            </w:r>
          </w:p>
        </w:tc>
        <w:tc>
          <w:tcPr>
            <w:tcW w:w="5435" w:type="dxa"/>
            <w:tcBorders>
              <w:top w:val="nil"/>
              <w:left w:val="nil"/>
              <w:bottom w:val="single" w:sz="4" w:space="0" w:color="auto"/>
              <w:right w:val="single" w:sz="4" w:space="0" w:color="auto"/>
            </w:tcBorders>
            <w:vAlign w:val="center"/>
          </w:tcPr>
          <w:p w14:paraId="13977F11" w14:textId="77777777" w:rsidR="00F13348" w:rsidRDefault="00F13348" w:rsidP="00EB1E24">
            <w:pPr>
              <w:widowControl/>
              <w:spacing w:after="0" w:line="360" w:lineRule="auto"/>
              <w:rPr>
                <w:rFonts w:ascii="宋体" w:eastAsia="宋体" w:hAnsi="宋体" w:cs="宋体" w:hint="eastAsia"/>
                <w:color w:val="000000"/>
                <w:kern w:val="0"/>
                <w:sz w:val="24"/>
                <w14:ligatures w14:val="none"/>
              </w:rPr>
            </w:pPr>
            <w:r>
              <w:rPr>
                <w:rFonts w:ascii="宋体" w:eastAsia="宋体" w:hAnsi="宋体" w:cs="宋体" w:hint="eastAsia"/>
                <w:color w:val="000000"/>
                <w:kern w:val="0"/>
                <w:sz w:val="24"/>
                <w14:ligatures w14:val="none"/>
              </w:rPr>
              <w:t>2022年6月，《关于推动传统工艺高质量传承发展的通知》在《振兴计划》基础上，进一步对传统工艺的传承创新、人才培养、品牌建设等提出更高要求。</w:t>
            </w:r>
          </w:p>
        </w:tc>
      </w:tr>
    </w:tbl>
    <w:p w14:paraId="2F1B6E34" w14:textId="5FA9C4C3" w:rsidR="00F13348" w:rsidRDefault="00F13348" w:rsidP="00F13348">
      <w:pPr>
        <w:spacing w:line="360" w:lineRule="auto"/>
        <w:jc w:val="center"/>
        <w:rPr>
          <w:rFonts w:ascii="宋体" w:eastAsia="宋体" w:hAnsi="宋体" w:hint="eastAsia"/>
          <w:sz w:val="24"/>
        </w:rPr>
      </w:pPr>
      <w:r>
        <w:rPr>
          <w:rFonts w:ascii="宋体" w:eastAsia="宋体" w:hAnsi="宋体" w:hint="eastAsia"/>
          <w:sz w:val="24"/>
        </w:rPr>
        <w:t>表3国家关于非遗保护政策表</w:t>
      </w:r>
    </w:p>
    <w:p w14:paraId="4A5F897F" w14:textId="77777777" w:rsidR="00F13348" w:rsidRDefault="00F13348" w:rsidP="00F13348">
      <w:pPr>
        <w:spacing w:line="360" w:lineRule="auto"/>
        <w:ind w:firstLineChars="200" w:firstLine="480"/>
        <w:rPr>
          <w:rFonts w:ascii="宋体" w:eastAsia="宋体" w:hAnsi="宋体" w:hint="eastAsia"/>
          <w:sz w:val="24"/>
        </w:rPr>
      </w:pPr>
      <w:r>
        <w:rPr>
          <w:rFonts w:ascii="宋体" w:eastAsia="宋体" w:hAnsi="宋体" w:hint="eastAsia"/>
          <w:sz w:val="24"/>
        </w:rPr>
        <w:t>站在新的历史起点，傩戏传承既面临挑战，也迎来政策支持、技术革新、文化消费升级等多重机遇。如何抓住机遇、突破困境，不仅关乎傩戏这一古老艺术的存续，更影响着中华优秀传统文化传承发展的整体进程。本调研的核心初心，便是在这一时代背景下，为傩戏传承寻找破局之道，让千年文脉在当代焕发生</w:t>
      </w:r>
      <w:r>
        <w:rPr>
          <w:rFonts w:ascii="宋体" w:eastAsia="宋体" w:hAnsi="宋体" w:hint="eastAsia"/>
          <w:sz w:val="24"/>
        </w:rPr>
        <w:lastRenderedPageBreak/>
        <w:t>机。</w:t>
      </w:r>
    </w:p>
    <w:p w14:paraId="4E2AA75A" w14:textId="77777777" w:rsidR="00F13348" w:rsidRDefault="00F13348" w:rsidP="00F13348">
      <w:pPr>
        <w:spacing w:line="360" w:lineRule="auto"/>
        <w:rPr>
          <w:rFonts w:ascii="宋体" w:eastAsia="宋体" w:hAnsi="宋体" w:hint="eastAsia"/>
          <w:b/>
          <w:bCs/>
          <w:sz w:val="24"/>
        </w:rPr>
      </w:pPr>
      <w:r>
        <w:rPr>
          <w:rFonts w:ascii="宋体" w:eastAsia="宋体" w:hAnsi="宋体" w:hint="eastAsia"/>
          <w:b/>
          <w:bCs/>
          <w:sz w:val="24"/>
        </w:rPr>
        <w:t>一、传承之困：傩戏难留住年轻一代的原因</w:t>
      </w:r>
    </w:p>
    <w:p w14:paraId="5562F5D8" w14:textId="0EEE5DE9" w:rsidR="00F13348" w:rsidRDefault="00F13348" w:rsidP="00F13348">
      <w:pPr>
        <w:spacing w:line="360" w:lineRule="auto"/>
        <w:rPr>
          <w:rFonts w:ascii="宋体" w:eastAsia="宋体" w:hAnsi="宋体" w:hint="eastAsia"/>
          <w:b/>
          <w:bCs/>
          <w:sz w:val="24"/>
        </w:rPr>
      </w:pPr>
      <w:r>
        <w:rPr>
          <w:rFonts w:ascii="宋体" w:eastAsia="宋体" w:hAnsi="宋体" w:hint="eastAsia"/>
          <w:b/>
          <w:bCs/>
          <w:sz w:val="24"/>
        </w:rPr>
        <w:t>(1)传承断层</w:t>
      </w:r>
      <w:r w:rsidRPr="005D5847">
        <w:rPr>
          <w:rFonts w:ascii="宋体" w:eastAsia="宋体" w:hAnsi="宋体" w:hint="eastAsia"/>
          <w:b/>
          <w:bCs/>
          <w:sz w:val="24"/>
        </w:rPr>
        <w:t>“</w:t>
      </w:r>
      <w:r>
        <w:rPr>
          <w:rFonts w:ascii="宋体" w:eastAsia="宋体" w:hAnsi="宋体" w:hint="eastAsia"/>
          <w:b/>
          <w:bCs/>
          <w:sz w:val="24"/>
        </w:rPr>
        <w:t>上热下冷</w:t>
      </w:r>
      <w:r w:rsidRPr="005D5847">
        <w:rPr>
          <w:rFonts w:ascii="宋体" w:eastAsia="宋体" w:hAnsi="宋体" w:hint="eastAsia"/>
          <w:b/>
          <w:bCs/>
          <w:sz w:val="24"/>
        </w:rPr>
        <w:t>”</w:t>
      </w:r>
      <w:r>
        <w:rPr>
          <w:rFonts w:ascii="宋体" w:eastAsia="宋体" w:hAnsi="宋体" w:hint="eastAsia"/>
          <w:b/>
          <w:bCs/>
          <w:sz w:val="24"/>
        </w:rPr>
        <w:t>的现状</w:t>
      </w:r>
    </w:p>
    <w:p w14:paraId="507E4A9E" w14:textId="5C43FA88" w:rsidR="00F13348" w:rsidRDefault="00F13348" w:rsidP="00F13348">
      <w:pPr>
        <w:spacing w:line="360" w:lineRule="auto"/>
        <w:ind w:firstLineChars="200" w:firstLine="480"/>
        <w:rPr>
          <w:rFonts w:ascii="宋体" w:eastAsia="宋体" w:hAnsi="宋体" w:hint="eastAsia"/>
          <w:sz w:val="24"/>
        </w:rPr>
      </w:pPr>
      <w:r>
        <w:rPr>
          <w:rFonts w:ascii="宋体" w:eastAsia="宋体" w:hAnsi="宋体" w:hint="eastAsia"/>
          <w:sz w:val="24"/>
        </w:rPr>
        <w:t>在傩戏传承领域，呈现出鲜明的</w:t>
      </w:r>
      <w:r w:rsidRPr="005D5847">
        <w:rPr>
          <w:rFonts w:ascii="宋体" w:eastAsia="宋体" w:hAnsi="宋体" w:hint="eastAsia"/>
          <w:sz w:val="24"/>
        </w:rPr>
        <w:t>“</w:t>
      </w:r>
      <w:r>
        <w:rPr>
          <w:rFonts w:ascii="宋体" w:eastAsia="宋体" w:hAnsi="宋体" w:hint="eastAsia"/>
          <w:sz w:val="24"/>
        </w:rPr>
        <w:t>上热下冷</w:t>
      </w:r>
      <w:r w:rsidRPr="005D5847">
        <w:rPr>
          <w:rFonts w:ascii="宋体" w:eastAsia="宋体" w:hAnsi="宋体" w:hint="eastAsia"/>
          <w:sz w:val="24"/>
        </w:rPr>
        <w:t>”</w:t>
      </w:r>
      <w:r>
        <w:rPr>
          <w:rFonts w:ascii="宋体" w:eastAsia="宋体" w:hAnsi="宋体" w:hint="eastAsia"/>
          <w:sz w:val="24"/>
        </w:rPr>
        <w:t>态势：政策支持力度持续加大，民间保护热情不减，但年轻群体的参与度与认同感却较为不足，形成</w:t>
      </w:r>
      <w:r>
        <w:rPr>
          <w:rFonts w:ascii="宋体" w:eastAsia="宋体" w:hAnsi="宋体" w:hint="eastAsia"/>
          <w:sz w:val="24"/>
        </w:rPr>
        <w:t>鲜明反差</w:t>
      </w:r>
      <w:r>
        <w:rPr>
          <w:rFonts w:ascii="宋体" w:eastAsia="宋体" w:hAnsi="宋体" w:hint="eastAsia"/>
          <w:sz w:val="24"/>
        </w:rPr>
        <w:t>。据江西乐安县、万载县等地调研数据显示，地方政府每年投入专项经费用于傩戏剧目抢救、传承人补贴及非遗展演活动，国家级、省级傩戏传承人也积极开展进校园、进社区等普及工作，但调研结果显示，年轻群体中知晓傩戏的比例不超过60%，实际观看过傩戏演出的比例不足23%，</w:t>
      </w:r>
      <w:r w:rsidRPr="005D5847">
        <w:rPr>
          <w:rFonts w:ascii="宋体" w:eastAsia="宋体" w:hAnsi="宋体" w:hint="eastAsia"/>
          <w:sz w:val="24"/>
        </w:rPr>
        <w:t>“</w:t>
      </w:r>
      <w:r>
        <w:rPr>
          <w:rFonts w:ascii="宋体" w:eastAsia="宋体" w:hAnsi="宋体" w:hint="eastAsia"/>
          <w:b/>
          <w:bCs/>
          <w:sz w:val="24"/>
        </w:rPr>
        <w:t>老一辈坚守、新一代远离</w:t>
      </w:r>
      <w:r w:rsidRPr="005D5847">
        <w:rPr>
          <w:rFonts w:ascii="宋体" w:eastAsia="宋体" w:hAnsi="宋体" w:hint="eastAsia"/>
          <w:sz w:val="24"/>
        </w:rPr>
        <w:t>”</w:t>
      </w:r>
      <w:r>
        <w:rPr>
          <w:rFonts w:ascii="宋体" w:eastAsia="宋体" w:hAnsi="宋体" w:hint="eastAsia"/>
          <w:sz w:val="24"/>
        </w:rPr>
        <w:t>的传承断层问题日益突出。</w:t>
      </w:r>
    </w:p>
    <w:p w14:paraId="18015F80" w14:textId="7EF1D289" w:rsidR="00F13348" w:rsidRDefault="00F13348" w:rsidP="00F13348">
      <w:pPr>
        <w:spacing w:line="360" w:lineRule="auto"/>
        <w:ind w:firstLineChars="200" w:firstLine="480"/>
        <w:rPr>
          <w:rFonts w:ascii="宋体" w:eastAsia="宋体" w:hAnsi="宋体" w:hint="eastAsia"/>
          <w:sz w:val="24"/>
        </w:rPr>
      </w:pPr>
      <w:r>
        <w:rPr>
          <w:rFonts w:ascii="宋体" w:eastAsia="宋体" w:hAnsi="宋体" w:hint="eastAsia"/>
          <w:sz w:val="24"/>
        </w:rPr>
        <w:t>从传承人访谈情况来看，传承断层已成为多地傩戏传承的共性难题。罗山派傩舞第37代传承人曾明亮说：</w:t>
      </w:r>
      <w:r w:rsidRPr="005D5847">
        <w:rPr>
          <w:rFonts w:ascii="宋体" w:eastAsia="宋体" w:hAnsi="宋体" w:hint="eastAsia"/>
          <w:sz w:val="24"/>
        </w:rPr>
        <w:t>“</w:t>
      </w:r>
      <w:r>
        <w:rPr>
          <w:rFonts w:ascii="宋体" w:eastAsia="宋体" w:hAnsi="宋体" w:hint="eastAsia"/>
          <w:sz w:val="24"/>
        </w:rPr>
        <w:t>现在在传承培训上，年轻人都不怎么愿意学。</w:t>
      </w:r>
      <w:r w:rsidRPr="005D5847">
        <w:rPr>
          <w:rFonts w:ascii="宋体" w:eastAsia="宋体" w:hAnsi="宋体" w:hint="eastAsia"/>
          <w:sz w:val="24"/>
        </w:rPr>
        <w:t>”</w:t>
      </w:r>
      <w:r>
        <w:rPr>
          <w:rFonts w:ascii="宋体" w:eastAsia="宋体" w:hAnsi="宋体" w:hint="eastAsia"/>
          <w:sz w:val="24"/>
        </w:rPr>
        <w:t>湖南溪上博物馆的老传承人去世后，其掌握的核心技艺因无合适传承人而面临失传风险；河池环江县非遗传承基地的国家级非遗传承人谭素娟也表示，愿意潜心学习傩戏的年轻人越来越少，传承土壤持续弱化。这种</w:t>
      </w:r>
      <w:r w:rsidRPr="005D5847">
        <w:rPr>
          <w:rFonts w:ascii="宋体" w:eastAsia="宋体" w:hAnsi="宋体" w:hint="eastAsia"/>
          <w:sz w:val="24"/>
        </w:rPr>
        <w:t>“</w:t>
      </w:r>
      <w:r>
        <w:rPr>
          <w:rFonts w:ascii="宋体" w:eastAsia="宋体" w:hAnsi="宋体" w:hint="eastAsia"/>
          <w:sz w:val="24"/>
        </w:rPr>
        <w:t>人亡艺绝</w:t>
      </w:r>
      <w:r w:rsidRPr="005D5847">
        <w:rPr>
          <w:rFonts w:ascii="宋体" w:eastAsia="宋体" w:hAnsi="宋体" w:hint="eastAsia"/>
          <w:sz w:val="24"/>
        </w:rPr>
        <w:t>”</w:t>
      </w:r>
      <w:r>
        <w:rPr>
          <w:rFonts w:ascii="宋体" w:eastAsia="宋体" w:hAnsi="宋体" w:hint="eastAsia"/>
          <w:sz w:val="24"/>
        </w:rPr>
        <w:t>的风险，成为威胁傩戏存续的关键因素。</w:t>
      </w:r>
    </w:p>
    <w:p w14:paraId="07B96BA6" w14:textId="77777777" w:rsidR="00F13348" w:rsidRDefault="00F13348" w:rsidP="00F13348">
      <w:pPr>
        <w:spacing w:line="360" w:lineRule="auto"/>
        <w:ind w:firstLineChars="200" w:firstLine="480"/>
        <w:rPr>
          <w:rFonts w:ascii="宋体" w:eastAsia="宋体" w:hAnsi="宋体" w:hint="eastAsia"/>
          <w:sz w:val="24"/>
        </w:rPr>
      </w:pPr>
      <w:r>
        <w:rPr>
          <w:rFonts w:ascii="宋体" w:eastAsia="宋体" w:hAnsi="宋体" w:hint="eastAsia"/>
          <w:sz w:val="24"/>
        </w:rPr>
        <w:t>多位传承人对年轻一代的疏离感深感焦虑。恩施傩戏面具传承人汪儒斌在访谈中说：</w:t>
      </w:r>
      <w:r w:rsidRPr="005D5847">
        <w:rPr>
          <w:rFonts w:ascii="宋体" w:eastAsia="宋体" w:hAnsi="宋体" w:hint="eastAsia"/>
          <w:sz w:val="24"/>
        </w:rPr>
        <w:t>“</w:t>
      </w:r>
      <w:r>
        <w:rPr>
          <w:rFonts w:ascii="宋体" w:eastAsia="宋体" w:hAnsi="宋体" w:hint="eastAsia"/>
          <w:sz w:val="24"/>
        </w:rPr>
        <w:t>机器制作和手工制作都面临同样的一个问题：青黄不接，没有更多的年轻人愿意参与傩面制作的学习，这是最大的问题；傩戏面具在市场方面也有问题，即市场需求量很小。归根到底，缺乏年轻人的加入仍然是最大的问题。</w:t>
      </w:r>
      <w:r w:rsidRPr="005D5847">
        <w:rPr>
          <w:rFonts w:ascii="宋体" w:eastAsia="宋体" w:hAnsi="宋体" w:hint="eastAsia"/>
          <w:sz w:val="24"/>
        </w:rPr>
        <w:t>”</w:t>
      </w:r>
      <w:r>
        <w:rPr>
          <w:rFonts w:ascii="宋体" w:eastAsia="宋体" w:hAnsi="宋体" w:hint="eastAsia"/>
          <w:sz w:val="24"/>
        </w:rPr>
        <w:t>万载傩戏团副团长、灯戏剧团副团长易琼也说：</w:t>
      </w:r>
      <w:r w:rsidRPr="005D5847">
        <w:rPr>
          <w:rFonts w:ascii="宋体" w:eastAsia="宋体" w:hAnsi="宋体" w:hint="eastAsia"/>
          <w:sz w:val="24"/>
        </w:rPr>
        <w:t>“</w:t>
      </w:r>
      <w:r>
        <w:rPr>
          <w:rFonts w:ascii="宋体" w:eastAsia="宋体" w:hAnsi="宋体" w:hint="eastAsia"/>
          <w:sz w:val="24"/>
        </w:rPr>
        <w:t>现在传承的人太少了。因为它不能作为我们的谋生手段，所以它很难存在。它其实像现在的一些老的傩班，就是过年的时候可能出一下傩戏，平常都是各干各的事情。而且年轻人越来越不愿意去传承这些东西，大多数都觉得没意思。</w:t>
      </w:r>
      <w:r w:rsidRPr="005D5847">
        <w:rPr>
          <w:rFonts w:ascii="宋体" w:eastAsia="宋体" w:hAnsi="宋体" w:hint="eastAsia"/>
          <w:sz w:val="24"/>
        </w:rPr>
        <w:t>”</w:t>
      </w:r>
      <w:r>
        <w:rPr>
          <w:rFonts w:ascii="宋体" w:eastAsia="宋体" w:hAnsi="宋体" w:hint="eastAsia"/>
          <w:sz w:val="24"/>
        </w:rPr>
        <w:t>正如非遗专家说：</w:t>
      </w:r>
      <w:r w:rsidRPr="005D5847">
        <w:rPr>
          <w:rFonts w:ascii="宋体" w:eastAsia="宋体" w:hAnsi="宋体" w:hint="eastAsia"/>
          <w:sz w:val="24"/>
        </w:rPr>
        <w:t>“</w:t>
      </w:r>
      <w:r>
        <w:rPr>
          <w:rFonts w:ascii="宋体" w:eastAsia="宋体" w:hAnsi="宋体" w:hint="eastAsia"/>
          <w:b/>
          <w:bCs/>
          <w:sz w:val="24"/>
        </w:rPr>
        <w:t>非遗传承的核心是人，没有年轻传承人的加入，再珍贵的文化也只能成为博物馆里的静态展品。</w:t>
      </w:r>
      <w:r w:rsidRPr="005D5847">
        <w:rPr>
          <w:rFonts w:ascii="宋体" w:eastAsia="宋体" w:hAnsi="宋体" w:hint="eastAsia"/>
          <w:sz w:val="24"/>
        </w:rPr>
        <w:t>”</w:t>
      </w:r>
    </w:p>
    <w:p w14:paraId="6F6370FB" w14:textId="69956ACA" w:rsidR="00F13348" w:rsidRDefault="00F13348" w:rsidP="00F13348">
      <w:pPr>
        <w:spacing w:line="360" w:lineRule="auto"/>
        <w:rPr>
          <w:rFonts w:ascii="宋体" w:eastAsia="宋体" w:hAnsi="宋体" w:hint="eastAsia"/>
          <w:b/>
          <w:bCs/>
          <w:sz w:val="24"/>
        </w:rPr>
      </w:pPr>
      <w:r>
        <w:rPr>
          <w:rFonts w:ascii="宋体" w:eastAsia="宋体" w:hAnsi="宋体" w:hint="eastAsia"/>
          <w:b/>
          <w:bCs/>
          <w:sz w:val="24"/>
        </w:rPr>
        <w:t>(2)传承方式滞后的根源剖析</w:t>
      </w:r>
    </w:p>
    <w:p w14:paraId="54F2376E" w14:textId="77777777" w:rsidR="00F13348" w:rsidRDefault="00F13348" w:rsidP="00F13348">
      <w:pPr>
        <w:spacing w:line="360" w:lineRule="auto"/>
        <w:ind w:firstLineChars="200" w:firstLine="480"/>
        <w:rPr>
          <w:rFonts w:ascii="宋体" w:eastAsia="宋体" w:hAnsi="宋体" w:hint="eastAsia"/>
          <w:sz w:val="24"/>
        </w:rPr>
      </w:pPr>
      <w:r>
        <w:rPr>
          <w:rFonts w:ascii="宋体" w:eastAsia="宋体" w:hAnsi="宋体" w:hint="eastAsia"/>
          <w:sz w:val="24"/>
        </w:rPr>
        <w:t>傩戏作为承载地域文化记忆与民俗信仰的传统艺术形式，其传承方式仍停留在</w:t>
      </w:r>
      <w:r w:rsidRPr="005D5847">
        <w:rPr>
          <w:rFonts w:ascii="宋体" w:eastAsia="宋体" w:hAnsi="宋体" w:hint="eastAsia"/>
          <w:sz w:val="24"/>
        </w:rPr>
        <w:t>“</w:t>
      </w:r>
      <w:r>
        <w:rPr>
          <w:rFonts w:ascii="宋体" w:eastAsia="宋体" w:hAnsi="宋体" w:hint="eastAsia"/>
          <w:sz w:val="24"/>
        </w:rPr>
        <w:t>口传心授+固定场地排练</w:t>
      </w:r>
      <w:r w:rsidRPr="005D5847">
        <w:rPr>
          <w:rFonts w:ascii="宋体" w:eastAsia="宋体" w:hAnsi="宋体" w:hint="eastAsia"/>
          <w:sz w:val="24"/>
        </w:rPr>
        <w:t>”</w:t>
      </w:r>
      <w:r>
        <w:rPr>
          <w:rFonts w:ascii="宋体" w:eastAsia="宋体" w:hAnsi="宋体" w:hint="eastAsia"/>
          <w:sz w:val="24"/>
        </w:rPr>
        <w:t>的传统模式，与当代年轻人的生活节奏、接受习</w:t>
      </w:r>
      <w:r>
        <w:rPr>
          <w:rFonts w:ascii="宋体" w:eastAsia="宋体" w:hAnsi="宋体" w:hint="eastAsia"/>
          <w:sz w:val="24"/>
        </w:rPr>
        <w:lastRenderedPageBreak/>
        <w:t>惯严重脱节。即便部分地区尝试开展数字化宣传，也多流于表面，未能真正触达年轻群体的兴趣点。文化学者冯骥才曾说：</w:t>
      </w:r>
      <w:r w:rsidRPr="005D5847">
        <w:rPr>
          <w:rFonts w:ascii="宋体" w:eastAsia="宋体" w:hAnsi="宋体" w:hint="eastAsia"/>
          <w:sz w:val="24"/>
        </w:rPr>
        <w:t>“</w:t>
      </w:r>
      <w:r>
        <w:rPr>
          <w:rFonts w:ascii="宋体" w:eastAsia="宋体" w:hAnsi="宋体" w:hint="eastAsia"/>
          <w:b/>
          <w:bCs/>
          <w:sz w:val="24"/>
        </w:rPr>
        <w:t>非遗的生命力在于融入生活，脱离了当代人的生活语境，传承便会失去根基。</w:t>
      </w:r>
      <w:r w:rsidRPr="005D5847">
        <w:rPr>
          <w:rFonts w:ascii="宋体" w:eastAsia="宋体" w:hAnsi="宋体" w:hint="eastAsia"/>
          <w:sz w:val="24"/>
        </w:rPr>
        <w:t>”</w:t>
      </w:r>
      <w:r>
        <w:rPr>
          <w:rFonts w:ascii="宋体" w:eastAsia="宋体" w:hAnsi="宋体" w:hint="eastAsia"/>
          <w:sz w:val="24"/>
        </w:rPr>
        <w:t>傩戏在与现代生活的适配中，仍需在创新表达形态、拓展传播覆盖面等方面持续发力，才能更好地贴近当下大众的认知与审美需求。</w:t>
      </w:r>
    </w:p>
    <w:p w14:paraId="6B4566AD" w14:textId="77777777" w:rsidR="00F13348" w:rsidRDefault="00F13348" w:rsidP="00F13348">
      <w:pPr>
        <w:spacing w:line="360" w:lineRule="auto"/>
        <w:ind w:firstLineChars="200" w:firstLine="482"/>
        <w:rPr>
          <w:rFonts w:ascii="宋体" w:eastAsia="宋体" w:hAnsi="宋体" w:hint="eastAsia"/>
          <w:sz w:val="24"/>
        </w:rPr>
      </w:pPr>
      <w:r>
        <w:rPr>
          <w:rFonts w:ascii="宋体" w:eastAsia="宋体" w:hAnsi="宋体" w:hint="eastAsia"/>
          <w:b/>
          <w:bCs/>
          <w:sz w:val="24"/>
        </w:rPr>
        <w:t>传统传承模式与年轻人接受习惯的核心矛盾，主要体现在两个维度</w:t>
      </w:r>
      <w:r>
        <w:rPr>
          <w:rFonts w:ascii="宋体" w:eastAsia="宋体" w:hAnsi="宋体" w:hint="eastAsia"/>
          <w:sz w:val="24"/>
        </w:rPr>
        <w:t>：</w:t>
      </w:r>
    </w:p>
    <w:p w14:paraId="6080F461" w14:textId="77777777" w:rsidR="00F13348" w:rsidRDefault="00F13348" w:rsidP="00F13348">
      <w:pPr>
        <w:spacing w:line="360" w:lineRule="auto"/>
        <w:ind w:firstLineChars="200" w:firstLine="482"/>
        <w:rPr>
          <w:rFonts w:ascii="宋体" w:eastAsia="宋体" w:hAnsi="宋体" w:hint="eastAsia"/>
          <w:sz w:val="24"/>
        </w:rPr>
      </w:pPr>
      <w:r>
        <w:rPr>
          <w:rFonts w:ascii="宋体" w:eastAsia="宋体" w:hAnsi="宋体" w:hint="eastAsia"/>
          <w:b/>
          <w:bCs/>
          <w:sz w:val="24"/>
        </w:rPr>
        <w:t>在传承载体上</w:t>
      </w:r>
      <w:r>
        <w:rPr>
          <w:rFonts w:ascii="宋体" w:eastAsia="宋体" w:hAnsi="宋体" w:hint="eastAsia"/>
          <w:sz w:val="24"/>
        </w:rPr>
        <w:t>，传统傩戏传承高度依赖</w:t>
      </w:r>
      <w:r w:rsidRPr="005D5847">
        <w:rPr>
          <w:rFonts w:ascii="宋体" w:eastAsia="宋体" w:hAnsi="宋体" w:hint="eastAsia"/>
          <w:sz w:val="24"/>
        </w:rPr>
        <w:t>“</w:t>
      </w:r>
      <w:r>
        <w:rPr>
          <w:rFonts w:ascii="宋体" w:eastAsia="宋体" w:hAnsi="宋体" w:hint="eastAsia"/>
          <w:sz w:val="24"/>
        </w:rPr>
        <w:t>面对面教学+固定场地集中排练</w:t>
      </w:r>
      <w:r w:rsidRPr="005D5847">
        <w:rPr>
          <w:rFonts w:ascii="宋体" w:eastAsia="宋体" w:hAnsi="宋体" w:hint="eastAsia"/>
          <w:sz w:val="24"/>
        </w:rPr>
        <w:t>”</w:t>
      </w:r>
      <w:r>
        <w:rPr>
          <w:rFonts w:ascii="宋体" w:eastAsia="宋体" w:hAnsi="宋体" w:hint="eastAsia"/>
          <w:sz w:val="24"/>
        </w:rPr>
        <w:t>，传承人需将唱腔、身段、面具制作技艺等细节逐一代际传递，排练场所多集中在村委会、祠堂等固定空间，要求学员具备充足的整块时间。而当代年轻人的生活节奏快，更习惯</w:t>
      </w:r>
      <w:r w:rsidRPr="005D5847">
        <w:rPr>
          <w:rFonts w:ascii="宋体" w:eastAsia="宋体" w:hAnsi="宋体" w:hint="eastAsia"/>
          <w:sz w:val="24"/>
        </w:rPr>
        <w:t>“</w:t>
      </w:r>
      <w:r>
        <w:rPr>
          <w:rFonts w:ascii="宋体" w:eastAsia="宋体" w:hAnsi="宋体" w:hint="eastAsia"/>
          <w:sz w:val="24"/>
        </w:rPr>
        <w:t>碎片化学习+线上互动</w:t>
      </w:r>
      <w:r w:rsidRPr="005D5847">
        <w:rPr>
          <w:rFonts w:ascii="宋体" w:eastAsia="宋体" w:hAnsi="宋体" w:hint="eastAsia"/>
          <w:sz w:val="24"/>
        </w:rPr>
        <w:t>”</w:t>
      </w:r>
      <w:r>
        <w:rPr>
          <w:rFonts w:ascii="宋体" w:eastAsia="宋体" w:hAnsi="宋体" w:hint="eastAsia"/>
          <w:sz w:val="24"/>
        </w:rPr>
        <w:t>的模式，倾向于利用通勤、休息等零散时间，通过短视频、直播、线上课程等形式获取知识，同时渴望通过弹幕、评论、社群讨论等方式参与互动。传统传承模式的</w:t>
      </w:r>
      <w:r w:rsidRPr="005D5847">
        <w:rPr>
          <w:rFonts w:ascii="宋体" w:eastAsia="宋体" w:hAnsi="宋体" w:hint="eastAsia"/>
          <w:sz w:val="24"/>
        </w:rPr>
        <w:t>“</w:t>
      </w:r>
      <w:r>
        <w:rPr>
          <w:rFonts w:ascii="宋体" w:eastAsia="宋体" w:hAnsi="宋体" w:hint="eastAsia"/>
          <w:sz w:val="24"/>
        </w:rPr>
        <w:t>时空限制</w:t>
      </w:r>
      <w:r w:rsidRPr="005D5847">
        <w:rPr>
          <w:rFonts w:ascii="宋体" w:eastAsia="宋体" w:hAnsi="宋体" w:hint="eastAsia"/>
          <w:sz w:val="24"/>
        </w:rPr>
        <w:t>”</w:t>
      </w:r>
      <w:r>
        <w:rPr>
          <w:rFonts w:ascii="宋体" w:eastAsia="宋体" w:hAnsi="宋体" w:hint="eastAsia"/>
          <w:sz w:val="24"/>
        </w:rPr>
        <w:t>，使其难以适配年轻人的学习习惯，形成传承壁垒。</w:t>
      </w:r>
    </w:p>
    <w:p w14:paraId="4E2C1F0E" w14:textId="77777777" w:rsidR="00F13348" w:rsidRDefault="00F13348" w:rsidP="00F13348">
      <w:pPr>
        <w:spacing w:line="360" w:lineRule="auto"/>
        <w:ind w:firstLineChars="200" w:firstLine="482"/>
        <w:rPr>
          <w:rFonts w:ascii="宋体" w:eastAsia="宋体" w:hAnsi="宋体" w:hint="eastAsia"/>
          <w:sz w:val="24"/>
        </w:rPr>
      </w:pPr>
      <w:r>
        <w:rPr>
          <w:rFonts w:ascii="宋体" w:eastAsia="宋体" w:hAnsi="宋体" w:hint="eastAsia"/>
          <w:b/>
          <w:bCs/>
          <w:sz w:val="24"/>
        </w:rPr>
        <w:t>在内容呈现上</w:t>
      </w:r>
      <w:r>
        <w:rPr>
          <w:rFonts w:ascii="宋体" w:eastAsia="宋体" w:hAnsi="宋体" w:hint="eastAsia"/>
          <w:sz w:val="24"/>
        </w:rPr>
        <w:t>，传统傩戏的剧目多围绕历史传说、民俗仪式展开，台词多采用方言演绎，表演节奏相对舒缓，且缺乏现代语境下的解读与转化。而年轻人更关注内容的</w:t>
      </w:r>
      <w:r w:rsidRPr="005D5847">
        <w:rPr>
          <w:rFonts w:ascii="宋体" w:eastAsia="宋体" w:hAnsi="宋体" w:hint="eastAsia"/>
          <w:sz w:val="24"/>
        </w:rPr>
        <w:t>“</w:t>
      </w:r>
      <w:r>
        <w:rPr>
          <w:rFonts w:ascii="宋体" w:eastAsia="宋体" w:hAnsi="宋体" w:hint="eastAsia"/>
          <w:sz w:val="24"/>
        </w:rPr>
        <w:t>趣味性</w:t>
      </w:r>
      <w:r w:rsidRPr="005D5847">
        <w:rPr>
          <w:rFonts w:ascii="宋体" w:eastAsia="宋体" w:hAnsi="宋体" w:hint="eastAsia"/>
          <w:sz w:val="24"/>
        </w:rPr>
        <w:t>”</w:t>
      </w:r>
      <w:r>
        <w:rPr>
          <w:rFonts w:ascii="宋体" w:eastAsia="宋体" w:hAnsi="宋体" w:hint="eastAsia"/>
          <w:sz w:val="24"/>
        </w:rPr>
        <w:t>与</w:t>
      </w:r>
      <w:r w:rsidRPr="005D5847">
        <w:rPr>
          <w:rFonts w:ascii="宋体" w:eastAsia="宋体" w:hAnsi="宋体" w:hint="eastAsia"/>
          <w:sz w:val="24"/>
        </w:rPr>
        <w:t>“</w:t>
      </w:r>
      <w:r>
        <w:rPr>
          <w:rFonts w:ascii="宋体" w:eastAsia="宋体" w:hAnsi="宋体" w:hint="eastAsia"/>
          <w:sz w:val="24"/>
        </w:rPr>
        <w:t>关联性</w:t>
      </w:r>
      <w:r w:rsidRPr="005D5847">
        <w:rPr>
          <w:rFonts w:ascii="宋体" w:eastAsia="宋体" w:hAnsi="宋体" w:hint="eastAsia"/>
          <w:sz w:val="24"/>
        </w:rPr>
        <w:t>”</w:t>
      </w:r>
      <w:r>
        <w:rPr>
          <w:rFonts w:ascii="宋体" w:eastAsia="宋体" w:hAnsi="宋体" w:hint="eastAsia"/>
          <w:sz w:val="24"/>
        </w:rPr>
        <w:t>，倾向于接触经过剧情改编、融入流行元素（如国风音乐、动漫风格）的文化产品，对传统傩戏剧目</w:t>
      </w:r>
      <w:r w:rsidRPr="005D5847">
        <w:rPr>
          <w:rFonts w:ascii="宋体" w:eastAsia="宋体" w:hAnsi="宋体" w:hint="eastAsia"/>
          <w:sz w:val="24"/>
        </w:rPr>
        <w:t>“</w:t>
      </w:r>
      <w:r>
        <w:rPr>
          <w:rFonts w:ascii="宋体" w:eastAsia="宋体" w:hAnsi="宋体" w:hint="eastAsia"/>
          <w:sz w:val="24"/>
        </w:rPr>
        <w:t>看不懂、不感兴趣</w:t>
      </w:r>
      <w:r w:rsidRPr="005D5847">
        <w:rPr>
          <w:rFonts w:ascii="宋体" w:eastAsia="宋体" w:hAnsi="宋体" w:hint="eastAsia"/>
          <w:sz w:val="24"/>
        </w:rPr>
        <w:t>”</w:t>
      </w:r>
      <w:r>
        <w:rPr>
          <w:rFonts w:ascii="宋体" w:eastAsia="宋体" w:hAnsi="宋体" w:hint="eastAsia"/>
          <w:sz w:val="24"/>
        </w:rPr>
        <w:t>的反馈较为普遍。这种内容呈现上的代际差异，进一步加剧了傩戏与年轻群体的疏离感。</w:t>
      </w:r>
    </w:p>
    <w:p w14:paraId="0DB0328E" w14:textId="77777777" w:rsidR="00F13348" w:rsidRDefault="00F13348" w:rsidP="00F13348">
      <w:pPr>
        <w:spacing w:line="360" w:lineRule="auto"/>
        <w:ind w:firstLineChars="200" w:firstLine="480"/>
        <w:rPr>
          <w:rFonts w:ascii="宋体" w:eastAsia="宋体" w:hAnsi="宋体" w:hint="eastAsia"/>
          <w:sz w:val="24"/>
        </w:rPr>
      </w:pPr>
      <w:r>
        <w:rPr>
          <w:rFonts w:ascii="宋体" w:eastAsia="宋体" w:hAnsi="宋体" w:hint="eastAsia"/>
          <w:sz w:val="24"/>
        </w:rPr>
        <w:t>传承人也深刻意识到传承方式滞后的问题。万载傩舞非遗省级传承人的徒弟周殷说：</w:t>
      </w:r>
      <w:r w:rsidRPr="005D5847">
        <w:rPr>
          <w:rFonts w:ascii="宋体" w:eastAsia="宋体" w:hAnsi="宋体" w:hint="eastAsia"/>
          <w:sz w:val="24"/>
        </w:rPr>
        <w:t>“</w:t>
      </w:r>
      <w:r>
        <w:rPr>
          <w:rFonts w:ascii="宋体" w:eastAsia="宋体" w:hAnsi="宋体" w:hint="eastAsia"/>
          <w:sz w:val="24"/>
        </w:rPr>
        <w:t>傩戏我们也是有根源的，不是无根无据，不是靠我们自己凭空想象的。我们目前挖掘了有4个傩系，就是有故事情节的。但是我们还在继续挖。我们也想走出守正的这一步，看看能否创点新。但是说实话，</w:t>
      </w:r>
      <w:r>
        <w:rPr>
          <w:rFonts w:ascii="宋体" w:eastAsia="宋体" w:hAnsi="宋体" w:hint="eastAsia"/>
          <w:b/>
          <w:bCs/>
          <w:sz w:val="24"/>
        </w:rPr>
        <w:t>创新需要勇气，需要天时地利人和</w:t>
      </w:r>
      <w:r w:rsidRPr="005D5847">
        <w:rPr>
          <w:rFonts w:ascii="宋体" w:eastAsia="宋体" w:hAnsi="宋体" w:hint="eastAsia"/>
          <w:sz w:val="24"/>
        </w:rPr>
        <w:t>”</w:t>
      </w:r>
      <w:r>
        <w:rPr>
          <w:rFonts w:ascii="宋体" w:eastAsia="宋体" w:hAnsi="宋体" w:hint="eastAsia"/>
          <w:sz w:val="24"/>
        </w:rPr>
        <w:t>，</w:t>
      </w:r>
      <w:r w:rsidRPr="005D5847">
        <w:rPr>
          <w:rFonts w:ascii="宋体" w:eastAsia="宋体" w:hAnsi="宋体" w:hint="eastAsia"/>
          <w:sz w:val="24"/>
        </w:rPr>
        <w:t>“</w:t>
      </w:r>
      <w:r>
        <w:rPr>
          <w:rFonts w:ascii="宋体" w:eastAsia="宋体" w:hAnsi="宋体" w:hint="eastAsia"/>
          <w:b/>
          <w:bCs/>
          <w:sz w:val="24"/>
        </w:rPr>
        <w:t>创新需要你们（年轻一代），年轻一代思想更活跃，思路更宽广，眼界更宽广，站位更高。</w:t>
      </w:r>
      <w:r w:rsidRPr="005D5847">
        <w:rPr>
          <w:rFonts w:ascii="宋体" w:eastAsia="宋体" w:hAnsi="宋体" w:hint="eastAsia"/>
          <w:sz w:val="24"/>
        </w:rPr>
        <w:t>”</w:t>
      </w:r>
      <w:r>
        <w:rPr>
          <w:rFonts w:ascii="宋体" w:eastAsia="宋体" w:hAnsi="宋体" w:hint="eastAsia"/>
          <w:sz w:val="24"/>
        </w:rPr>
        <w:t>这一表述既体现了传承人对创新的渴望，也反映出仅靠传承人自身力量难以完成传承模式革新的现实困境。</w:t>
      </w:r>
    </w:p>
    <w:p w14:paraId="3B903C97" w14:textId="242EBB99" w:rsidR="00F13348" w:rsidRDefault="00F13348" w:rsidP="00F13348">
      <w:pPr>
        <w:spacing w:line="360" w:lineRule="auto"/>
        <w:rPr>
          <w:rFonts w:ascii="宋体" w:eastAsia="宋体" w:hAnsi="宋体" w:hint="eastAsia"/>
          <w:sz w:val="24"/>
        </w:rPr>
      </w:pPr>
      <w:r>
        <w:rPr>
          <w:rFonts w:ascii="宋体" w:eastAsia="宋体" w:hAnsi="宋体" w:hint="eastAsia"/>
          <w:b/>
          <w:bCs/>
          <w:sz w:val="24"/>
        </w:rPr>
        <w:t>(3)中小传承团体被迫边缘化的影响</w:t>
      </w:r>
    </w:p>
    <w:p w14:paraId="27713FE1" w14:textId="77777777" w:rsidR="00F13348" w:rsidRDefault="00F13348" w:rsidP="00F13348">
      <w:pPr>
        <w:spacing w:line="360" w:lineRule="auto"/>
        <w:ind w:firstLineChars="200" w:firstLine="480"/>
        <w:rPr>
          <w:rFonts w:ascii="宋体" w:eastAsia="宋体" w:hAnsi="宋体" w:hint="eastAsia"/>
          <w:sz w:val="24"/>
        </w:rPr>
      </w:pPr>
      <w:r>
        <w:rPr>
          <w:rFonts w:ascii="宋体" w:eastAsia="宋体" w:hAnsi="宋体" w:hint="eastAsia"/>
          <w:sz w:val="24"/>
        </w:rPr>
        <w:t>相较于国家级、省级重点扶持的头部傩戏项目，中小传承团体（如地方村级班社、小型民营传承机构）因资源获取能力有限、外部支持不足，在传承断层与</w:t>
      </w:r>
      <w:r>
        <w:rPr>
          <w:rFonts w:ascii="宋体" w:eastAsia="宋体" w:hAnsi="宋体" w:hint="eastAsia"/>
          <w:sz w:val="24"/>
        </w:rPr>
        <w:lastRenderedPageBreak/>
        <w:t>方式滞后的双重压力下，逐渐被边缘化，生存空间持续压缩。非遗保护的本质应是</w:t>
      </w:r>
      <w:r w:rsidRPr="005D5847">
        <w:rPr>
          <w:rFonts w:ascii="宋体" w:eastAsia="宋体" w:hAnsi="宋体" w:hint="eastAsia"/>
          <w:sz w:val="24"/>
        </w:rPr>
        <w:t>“</w:t>
      </w:r>
      <w:r>
        <w:rPr>
          <w:rFonts w:ascii="宋体" w:eastAsia="宋体" w:hAnsi="宋体" w:hint="eastAsia"/>
          <w:sz w:val="24"/>
        </w:rPr>
        <w:t>全面保护</w:t>
      </w:r>
      <w:r w:rsidRPr="005D5847">
        <w:rPr>
          <w:rFonts w:ascii="宋体" w:eastAsia="宋体" w:hAnsi="宋体" w:hint="eastAsia"/>
          <w:sz w:val="24"/>
        </w:rPr>
        <w:t>”</w:t>
      </w:r>
      <w:r>
        <w:rPr>
          <w:rFonts w:ascii="宋体" w:eastAsia="宋体" w:hAnsi="宋体" w:hint="eastAsia"/>
          <w:sz w:val="24"/>
        </w:rPr>
        <w:t>与</w:t>
      </w:r>
      <w:r w:rsidRPr="005D5847">
        <w:rPr>
          <w:rFonts w:ascii="宋体" w:eastAsia="宋体" w:hAnsi="宋体" w:hint="eastAsia"/>
          <w:sz w:val="24"/>
        </w:rPr>
        <w:t>“</w:t>
      </w:r>
      <w:r>
        <w:rPr>
          <w:rFonts w:ascii="宋体" w:eastAsia="宋体" w:hAnsi="宋体" w:hint="eastAsia"/>
          <w:sz w:val="24"/>
        </w:rPr>
        <w:t>均衡发展</w:t>
      </w:r>
      <w:r w:rsidRPr="005D5847">
        <w:rPr>
          <w:rFonts w:ascii="宋体" w:eastAsia="宋体" w:hAnsi="宋体" w:hint="eastAsia"/>
          <w:sz w:val="24"/>
        </w:rPr>
        <w:t>”</w:t>
      </w:r>
      <w:r>
        <w:rPr>
          <w:rFonts w:ascii="宋体" w:eastAsia="宋体" w:hAnsi="宋体" w:hint="eastAsia"/>
          <w:sz w:val="24"/>
        </w:rPr>
        <w:t>，中小传承团体作为傩戏地域特色的重要载体，其发展困境若无法得到改善，将导致傩戏文化生态的失衡</w:t>
      </w:r>
      <w:r>
        <w:rPr>
          <w:rStyle w:val="af0"/>
          <w:rFonts w:ascii="宋体" w:eastAsia="宋体" w:hAnsi="宋体" w:hint="eastAsia"/>
          <w:sz w:val="24"/>
        </w:rPr>
        <w:footnoteReference w:id="6"/>
      </w:r>
      <w:r>
        <w:rPr>
          <w:rFonts w:ascii="宋体" w:eastAsia="宋体" w:hAnsi="宋体" w:hint="eastAsia"/>
          <w:sz w:val="24"/>
        </w:rPr>
        <w:t>。因此，亟需为中小传承团体搭建支持平台、注入创新动能，使其与头部非遗项目形成</w:t>
      </w:r>
      <w:r>
        <w:rPr>
          <w:rFonts w:ascii="宋体" w:eastAsia="宋体" w:hAnsi="宋体" w:hint="eastAsia"/>
          <w:b/>
          <w:bCs/>
          <w:sz w:val="24"/>
        </w:rPr>
        <w:t>优势互补、协同发展</w:t>
      </w:r>
      <w:r>
        <w:rPr>
          <w:rFonts w:ascii="宋体" w:eastAsia="宋体" w:hAnsi="宋体" w:hint="eastAsia"/>
          <w:sz w:val="24"/>
        </w:rPr>
        <w:t>的格局，推动整个傩戏传承领域实现均衡发展。</w:t>
      </w:r>
    </w:p>
    <w:p w14:paraId="3EAC581B" w14:textId="77777777" w:rsidR="00F13348" w:rsidRDefault="00F13348" w:rsidP="00F13348">
      <w:pPr>
        <w:spacing w:line="360" w:lineRule="auto"/>
        <w:ind w:firstLineChars="200" w:firstLine="480"/>
        <w:rPr>
          <w:rFonts w:ascii="宋体" w:eastAsia="宋体" w:hAnsi="宋体" w:hint="eastAsia"/>
          <w:sz w:val="24"/>
        </w:rPr>
      </w:pPr>
      <w:r>
        <w:rPr>
          <w:rFonts w:ascii="宋体" w:eastAsia="宋体" w:hAnsi="宋体" w:hint="eastAsia"/>
          <w:sz w:val="24"/>
        </w:rPr>
        <w:t>从实际案例来看，中小传承团体的困境已呈现多维度特征。在湖北恩施，某傩戏传承人称：</w:t>
      </w:r>
      <w:r w:rsidRPr="005D5847">
        <w:rPr>
          <w:rFonts w:ascii="宋体" w:eastAsia="宋体" w:hAnsi="宋体" w:hint="eastAsia"/>
          <w:sz w:val="24"/>
        </w:rPr>
        <w:t>“</w:t>
      </w:r>
      <w:r>
        <w:rPr>
          <w:rFonts w:ascii="宋体" w:eastAsia="宋体" w:hAnsi="宋体" w:hint="eastAsia"/>
          <w:sz w:val="24"/>
        </w:rPr>
        <w:t>相对来说采购材料比较便捷。但在产地方面，由于产地是租的，面临着产地不稳定，经常更换、重新调整的问题。</w:t>
      </w:r>
      <w:r w:rsidRPr="005D5847">
        <w:rPr>
          <w:rFonts w:ascii="宋体" w:eastAsia="宋体" w:hAnsi="宋体" w:hint="eastAsia"/>
          <w:sz w:val="24"/>
        </w:rPr>
        <w:t>”</w:t>
      </w:r>
      <w:r>
        <w:rPr>
          <w:rFonts w:ascii="宋体" w:eastAsia="宋体" w:hAnsi="宋体" w:hint="eastAsia"/>
          <w:sz w:val="24"/>
        </w:rPr>
        <w:t>场地不稳定直接影响传承活动的常态化开展；江西金溪县浒湾中学与调研团队合作开展</w:t>
      </w:r>
      <w:r w:rsidRPr="005D5847">
        <w:rPr>
          <w:rFonts w:ascii="宋体" w:eastAsia="宋体" w:hAnsi="宋体" w:hint="eastAsia"/>
          <w:sz w:val="24"/>
        </w:rPr>
        <w:t>“</w:t>
      </w:r>
      <w:r>
        <w:rPr>
          <w:rFonts w:ascii="宋体" w:eastAsia="宋体" w:hAnsi="宋体" w:hint="eastAsia"/>
          <w:b/>
          <w:bCs/>
          <w:sz w:val="24"/>
        </w:rPr>
        <w:t>非遗进校园</w:t>
      </w:r>
      <w:r w:rsidRPr="005D5847">
        <w:rPr>
          <w:rFonts w:ascii="宋体" w:eastAsia="宋体" w:hAnsi="宋体" w:hint="eastAsia"/>
          <w:sz w:val="24"/>
        </w:rPr>
        <w:t>”</w:t>
      </w:r>
      <w:r>
        <w:rPr>
          <w:rFonts w:ascii="宋体" w:eastAsia="宋体" w:hAnsi="宋体" w:hint="eastAsia"/>
          <w:sz w:val="24"/>
        </w:rPr>
        <w:t>活动前，校内仅有50%左右的学生</w:t>
      </w:r>
      <w:r w:rsidRPr="005D5847">
        <w:rPr>
          <w:rFonts w:ascii="宋体" w:eastAsia="宋体" w:hAnsi="宋体" w:hint="eastAsia"/>
          <w:sz w:val="24"/>
        </w:rPr>
        <w:t>“</w:t>
      </w:r>
      <w:r>
        <w:rPr>
          <w:rFonts w:ascii="宋体" w:eastAsia="宋体" w:hAnsi="宋体" w:hint="eastAsia"/>
          <w:sz w:val="24"/>
        </w:rPr>
        <w:t>听说过傩戏</w:t>
      </w:r>
      <w:r w:rsidRPr="005D5847">
        <w:rPr>
          <w:rFonts w:ascii="宋体" w:eastAsia="宋体" w:hAnsi="宋体" w:hint="eastAsia"/>
          <w:sz w:val="24"/>
        </w:rPr>
        <w:t>”</w:t>
      </w:r>
      <w:r>
        <w:rPr>
          <w:rFonts w:ascii="宋体" w:eastAsia="宋体" w:hAnsi="宋体" w:hint="eastAsia"/>
          <w:sz w:val="24"/>
        </w:rPr>
        <w:t>，约25%的学生</w:t>
      </w:r>
      <w:r w:rsidRPr="005D5847">
        <w:rPr>
          <w:rFonts w:ascii="宋体" w:eastAsia="宋体" w:hAnsi="宋体" w:hint="eastAsia"/>
          <w:sz w:val="24"/>
        </w:rPr>
        <w:t>“</w:t>
      </w:r>
      <w:r>
        <w:rPr>
          <w:rFonts w:ascii="宋体" w:eastAsia="宋体" w:hAnsi="宋体" w:hint="eastAsia"/>
          <w:sz w:val="24"/>
        </w:rPr>
        <w:t>没兴趣了解</w:t>
      </w:r>
      <w:r w:rsidRPr="005D5847">
        <w:rPr>
          <w:rFonts w:ascii="宋体" w:eastAsia="宋体" w:hAnsi="宋体" w:hint="eastAsia"/>
          <w:sz w:val="24"/>
        </w:rPr>
        <w:t>”</w:t>
      </w:r>
      <w:r>
        <w:rPr>
          <w:rFonts w:ascii="宋体" w:eastAsia="宋体" w:hAnsi="宋体" w:hint="eastAsia"/>
          <w:sz w:val="24"/>
        </w:rPr>
        <w:t>，薄弱的受众基础让中小传承团体的推广工作举步维艰。</w:t>
      </w:r>
    </w:p>
    <w:p w14:paraId="74BCD494" w14:textId="77777777" w:rsidR="00F13348" w:rsidRDefault="00F13348" w:rsidP="00F13348">
      <w:pPr>
        <w:spacing w:line="360" w:lineRule="auto"/>
        <w:ind w:firstLineChars="200" w:firstLine="480"/>
        <w:rPr>
          <w:rFonts w:ascii="宋体" w:eastAsia="宋体" w:hAnsi="宋体" w:hint="eastAsia"/>
          <w:sz w:val="24"/>
        </w:rPr>
      </w:pPr>
      <w:r>
        <w:rPr>
          <w:rFonts w:ascii="宋体" w:eastAsia="宋体" w:hAnsi="宋体" w:hint="eastAsia"/>
          <w:sz w:val="24"/>
        </w:rPr>
        <w:t>传承人的反馈进一步印证了中小团体的生存压力。一位傩戏表演者说：</w:t>
      </w:r>
      <w:r w:rsidRPr="005D5847">
        <w:rPr>
          <w:rFonts w:ascii="宋体" w:eastAsia="宋体" w:hAnsi="宋体" w:hint="eastAsia"/>
          <w:sz w:val="24"/>
        </w:rPr>
        <w:t>“</w:t>
      </w:r>
      <w:r>
        <w:rPr>
          <w:rFonts w:ascii="宋体" w:eastAsia="宋体" w:hAnsi="宋体" w:hint="eastAsia"/>
          <w:sz w:val="24"/>
        </w:rPr>
        <w:t>傩戏的那个面具，你哪怕在台上就是5分钟，这个天气，上午11点钟受不了。所以我说200块钱的工资，真的是血汗钱。如果说不是一份信仰的话，不会去做这个事。</w:t>
      </w:r>
      <w:r w:rsidRPr="005D5847">
        <w:rPr>
          <w:rFonts w:ascii="宋体" w:eastAsia="宋体" w:hAnsi="宋体" w:hint="eastAsia"/>
          <w:sz w:val="24"/>
        </w:rPr>
        <w:t>”</w:t>
      </w:r>
      <w:r>
        <w:rPr>
          <w:rFonts w:ascii="宋体" w:eastAsia="宋体" w:hAnsi="宋体" w:hint="eastAsia"/>
          <w:sz w:val="24"/>
        </w:rPr>
        <w:t>微薄的收入难以支撑从业者的生计，更无法吸引年轻人加入；另一位传承人则无奈说：</w:t>
      </w:r>
      <w:r w:rsidRPr="005D5847">
        <w:rPr>
          <w:rFonts w:ascii="宋体" w:eastAsia="宋体" w:hAnsi="宋体" w:hint="eastAsia"/>
          <w:sz w:val="24"/>
        </w:rPr>
        <w:t>“</w:t>
      </w:r>
      <w:r>
        <w:rPr>
          <w:rFonts w:ascii="宋体" w:eastAsia="宋体" w:hAnsi="宋体" w:hint="eastAsia"/>
          <w:sz w:val="24"/>
        </w:rPr>
        <w:t>目前障碍是知道的人很少，然后宣传推广的力度不够，只有很少的人知道，会过来的不多。目前就是这样一个情况，我们也没办法，没人看就没演出，没演出就没收入，形成恶性循环。</w:t>
      </w:r>
      <w:r w:rsidRPr="005D5847">
        <w:rPr>
          <w:rFonts w:ascii="宋体" w:eastAsia="宋体" w:hAnsi="宋体" w:hint="eastAsia"/>
          <w:sz w:val="24"/>
        </w:rPr>
        <w:t>”</w:t>
      </w:r>
      <w:r>
        <w:rPr>
          <w:rFonts w:ascii="宋体" w:eastAsia="宋体" w:hAnsi="宋体" w:hint="eastAsia"/>
          <w:b/>
          <w:bCs/>
          <w:sz w:val="24"/>
        </w:rPr>
        <w:t>年轻传承人的匮乏与市场认可度低相互交织，使得中小傩戏团体陷入发展困境，逐渐被边缘化。</w:t>
      </w:r>
    </w:p>
    <w:p w14:paraId="0B342AA1" w14:textId="77777777" w:rsidR="00F13348" w:rsidRDefault="00F13348" w:rsidP="00F13348">
      <w:pPr>
        <w:spacing w:line="360" w:lineRule="auto"/>
        <w:rPr>
          <w:rFonts w:ascii="宋体" w:eastAsia="宋体" w:hAnsi="宋体" w:hint="eastAsia"/>
          <w:b/>
          <w:bCs/>
          <w:sz w:val="24"/>
        </w:rPr>
      </w:pPr>
      <w:r>
        <w:rPr>
          <w:rFonts w:ascii="宋体" w:eastAsia="宋体" w:hAnsi="宋体" w:hint="eastAsia"/>
          <w:b/>
          <w:bCs/>
          <w:sz w:val="24"/>
        </w:rPr>
        <w:t>二、传播之痛：傩戏难走进大众视野的缘由</w:t>
      </w:r>
    </w:p>
    <w:p w14:paraId="6B541583" w14:textId="2FDFABDC" w:rsidR="00F13348" w:rsidRDefault="00F13348" w:rsidP="00F13348">
      <w:pPr>
        <w:spacing w:line="360" w:lineRule="auto"/>
        <w:rPr>
          <w:rFonts w:ascii="宋体" w:eastAsia="宋体" w:hAnsi="宋体" w:hint="eastAsia"/>
          <w:b/>
          <w:bCs/>
          <w:sz w:val="24"/>
        </w:rPr>
      </w:pPr>
      <w:r>
        <w:rPr>
          <w:rFonts w:ascii="宋体" w:eastAsia="宋体" w:hAnsi="宋体" w:hint="eastAsia"/>
          <w:b/>
          <w:bCs/>
          <w:sz w:val="24"/>
        </w:rPr>
        <w:t>(1)传播内容：与现代生活脱节，吸引力不足</w:t>
      </w:r>
    </w:p>
    <w:p w14:paraId="13CA372E" w14:textId="77777777" w:rsidR="00F13348" w:rsidRDefault="00F13348" w:rsidP="00F13348">
      <w:pPr>
        <w:spacing w:line="360" w:lineRule="auto"/>
        <w:ind w:firstLineChars="200" w:firstLine="480"/>
        <w:rPr>
          <w:rFonts w:ascii="宋体" w:eastAsia="宋体" w:hAnsi="宋体" w:hint="eastAsia"/>
          <w:sz w:val="24"/>
        </w:rPr>
      </w:pPr>
      <w:r>
        <w:rPr>
          <w:rFonts w:ascii="宋体" w:eastAsia="宋体" w:hAnsi="宋体" w:hint="eastAsia"/>
          <w:sz w:val="24"/>
        </w:rPr>
        <w:t>傩戏的传播内容与呈现形式，与当代大众的审美需求存在明显断层，尤其难以触达年轻群体，导致传播效果大打折扣。结合湖北恩施、广西河池等多地调研数据，这一问题主要集中在内容题材与呈现形式两个层面。</w:t>
      </w:r>
    </w:p>
    <w:p w14:paraId="4FB3AB76" w14:textId="77777777" w:rsidR="00F13348" w:rsidRDefault="00F13348" w:rsidP="00F13348">
      <w:pPr>
        <w:spacing w:line="360" w:lineRule="auto"/>
        <w:ind w:firstLineChars="200" w:firstLine="482"/>
        <w:rPr>
          <w:rFonts w:ascii="宋体" w:eastAsia="宋体" w:hAnsi="宋体" w:hint="eastAsia"/>
          <w:sz w:val="24"/>
        </w:rPr>
      </w:pPr>
      <w:r>
        <w:rPr>
          <w:rFonts w:ascii="宋体" w:eastAsia="宋体" w:hAnsi="宋体" w:hint="eastAsia"/>
          <w:b/>
          <w:bCs/>
          <w:sz w:val="24"/>
        </w:rPr>
        <w:t>在内容题材上，傩戏多聚焦传统祭祀场景，核心主题围绕驱邪纳福、祈福禳灾展开，缺乏对现代生活的映射与当代价值解读，难以引发大众的情感共鸣。</w:t>
      </w:r>
      <w:r>
        <w:rPr>
          <w:rFonts w:ascii="宋体" w:eastAsia="宋体" w:hAnsi="宋体" w:hint="eastAsia"/>
          <w:sz w:val="24"/>
        </w:rPr>
        <w:t>例如，江西万载傩戏的核心剧目多取材于古代神话传说或乡村传统习俗，与城市青</w:t>
      </w:r>
      <w:r>
        <w:rPr>
          <w:rFonts w:ascii="宋体" w:eastAsia="宋体" w:hAnsi="宋体" w:hint="eastAsia"/>
          <w:sz w:val="24"/>
        </w:rPr>
        <w:lastRenderedPageBreak/>
        <w:t>年关注的职场发展、社交关系、情感表达等现实话题关联性极低，导致观众理解门槛较高。正如传播学者麦克卢汉所言：</w:t>
      </w:r>
      <w:r w:rsidRPr="005D5847">
        <w:rPr>
          <w:rFonts w:ascii="宋体" w:eastAsia="宋体" w:hAnsi="宋体" w:hint="eastAsia"/>
          <w:sz w:val="24"/>
        </w:rPr>
        <w:t>“</w:t>
      </w:r>
      <w:r>
        <w:rPr>
          <w:rFonts w:ascii="宋体" w:eastAsia="宋体" w:hAnsi="宋体" w:hint="eastAsia"/>
          <w:sz w:val="24"/>
        </w:rPr>
        <w:t>媒介即讯息，脱离受众需求的内容，再珍贵也难以实现有效传播。</w:t>
      </w:r>
      <w:r w:rsidRPr="005D5847">
        <w:rPr>
          <w:rFonts w:ascii="宋体" w:eastAsia="宋体" w:hAnsi="宋体" w:hint="eastAsia"/>
          <w:sz w:val="24"/>
        </w:rPr>
        <w:t>”</w:t>
      </w:r>
      <w:r>
        <w:rPr>
          <w:rFonts w:ascii="宋体" w:eastAsia="宋体" w:hAnsi="宋体" w:hint="eastAsia"/>
          <w:sz w:val="24"/>
        </w:rPr>
        <w:t>傩戏的传统题材与现代受众的生活语境脱节，成为制约其传播的核心瓶颈。</w:t>
      </w:r>
    </w:p>
    <w:p w14:paraId="3AC5C035" w14:textId="77777777" w:rsidR="00F13348" w:rsidRDefault="00F13348" w:rsidP="00F13348">
      <w:pPr>
        <w:spacing w:line="360" w:lineRule="auto"/>
        <w:ind w:firstLineChars="200" w:firstLine="482"/>
        <w:rPr>
          <w:rFonts w:ascii="宋体" w:eastAsia="宋体" w:hAnsi="宋体" w:hint="eastAsia"/>
          <w:sz w:val="24"/>
        </w:rPr>
      </w:pPr>
      <w:r>
        <w:rPr>
          <w:rFonts w:ascii="宋体" w:eastAsia="宋体" w:hAnsi="宋体" w:hint="eastAsia"/>
          <w:b/>
          <w:bCs/>
          <w:sz w:val="24"/>
        </w:rPr>
        <w:t>在呈现形式上，傩戏的服饰道具与表演模式存在明显局限性。</w:t>
      </w:r>
      <w:r>
        <w:rPr>
          <w:rFonts w:ascii="宋体" w:eastAsia="宋体" w:hAnsi="宋体" w:hint="eastAsia"/>
          <w:sz w:val="24"/>
        </w:rPr>
        <w:t>傩戏服饰多采用厚重绸缎与多层刺绣制成，搭配木制面具，虽极具文化辨识度，但在夏季高温环境下，表演者易体力不支，导致公开演出场景受限；同时，多数傩戏表演仍以</w:t>
      </w:r>
      <w:r w:rsidRPr="005D5847">
        <w:rPr>
          <w:rFonts w:ascii="宋体" w:eastAsia="宋体" w:hAnsi="宋体" w:hint="eastAsia"/>
          <w:sz w:val="24"/>
        </w:rPr>
        <w:t>“</w:t>
      </w:r>
      <w:r>
        <w:rPr>
          <w:rFonts w:ascii="宋体" w:eastAsia="宋体" w:hAnsi="宋体" w:hint="eastAsia"/>
          <w:sz w:val="24"/>
        </w:rPr>
        <w:t>唱、念、做</w:t>
      </w:r>
      <w:r w:rsidRPr="005D5847">
        <w:rPr>
          <w:rFonts w:ascii="宋体" w:eastAsia="宋体" w:hAnsi="宋体" w:hint="eastAsia"/>
          <w:sz w:val="24"/>
        </w:rPr>
        <w:t>”</w:t>
      </w:r>
      <w:r>
        <w:rPr>
          <w:rFonts w:ascii="宋体" w:eastAsia="宋体" w:hAnsi="宋体" w:hint="eastAsia"/>
          <w:sz w:val="24"/>
        </w:rPr>
        <w:t>为核心，缺乏灯光、音效、舞台设计等现代化呈现手段，与当下沉浸式戏剧、互动演出等多元娱乐形式相比，吸引力明显不足。</w:t>
      </w:r>
    </w:p>
    <w:p w14:paraId="4F6B9223" w14:textId="77777777" w:rsidR="00F13348" w:rsidRDefault="00F13348" w:rsidP="00F13348">
      <w:pPr>
        <w:spacing w:line="360" w:lineRule="auto"/>
        <w:ind w:firstLineChars="200" w:firstLine="480"/>
        <w:rPr>
          <w:rFonts w:ascii="宋体" w:eastAsia="宋体" w:hAnsi="宋体" w:hint="eastAsia"/>
          <w:sz w:val="24"/>
        </w:rPr>
      </w:pPr>
      <w:r>
        <w:rPr>
          <w:rFonts w:ascii="宋体" w:eastAsia="宋体" w:hAnsi="宋体" w:hint="eastAsia"/>
          <w:sz w:val="24"/>
        </w:rPr>
        <w:t>多位传承人也印证了这一困境。万载傩戏表演者说：</w:t>
      </w:r>
      <w:r w:rsidRPr="005D5847">
        <w:rPr>
          <w:rFonts w:ascii="宋体" w:eastAsia="宋体" w:hAnsi="宋体" w:hint="eastAsia"/>
          <w:sz w:val="24"/>
        </w:rPr>
        <w:t>“</w:t>
      </w:r>
      <w:r>
        <w:rPr>
          <w:rFonts w:ascii="宋体" w:eastAsia="宋体" w:hAnsi="宋体" w:hint="eastAsia"/>
          <w:sz w:val="24"/>
        </w:rPr>
        <w:t>傩戏的面具，你哪怕在台上就是5分钟，这个天气，上午11点钟受不了。</w:t>
      </w:r>
      <w:r w:rsidRPr="005D5847">
        <w:rPr>
          <w:rFonts w:ascii="宋体" w:eastAsia="宋体" w:hAnsi="宋体" w:hint="eastAsia"/>
          <w:sz w:val="24"/>
        </w:rPr>
        <w:t>”</w:t>
      </w:r>
      <w:r>
        <w:rPr>
          <w:rFonts w:ascii="宋体" w:eastAsia="宋体" w:hAnsi="宋体" w:hint="eastAsia"/>
          <w:sz w:val="24"/>
        </w:rPr>
        <w:t>表演场景的受限直接影响了演出频次与传播范围；罗山派傩舞传承人则说：</w:t>
      </w:r>
      <w:r w:rsidRPr="005D5847">
        <w:rPr>
          <w:rFonts w:ascii="宋体" w:eastAsia="宋体" w:hAnsi="宋体" w:hint="eastAsia"/>
          <w:sz w:val="24"/>
        </w:rPr>
        <w:t>“</w:t>
      </w:r>
      <w:r>
        <w:rPr>
          <w:rFonts w:ascii="宋体" w:eastAsia="宋体" w:hAnsi="宋体" w:hint="eastAsia"/>
          <w:sz w:val="24"/>
        </w:rPr>
        <w:t>傩舞现在是为了寻求祈福和驱邪，我们一直没找到能融入现代生活的场景。</w:t>
      </w:r>
      <w:r w:rsidRPr="005D5847">
        <w:rPr>
          <w:rFonts w:ascii="宋体" w:eastAsia="宋体" w:hAnsi="宋体" w:hint="eastAsia"/>
          <w:sz w:val="24"/>
        </w:rPr>
        <w:t>”</w:t>
      </w:r>
      <w:r>
        <w:rPr>
          <w:rFonts w:ascii="宋体" w:eastAsia="宋体" w:hAnsi="宋体" w:hint="eastAsia"/>
          <w:sz w:val="24"/>
        </w:rPr>
        <w:t>缺乏适配现代生活的传播场景，使得傩戏难以走进大众日常生活。</w:t>
      </w:r>
    </w:p>
    <w:p w14:paraId="6CD21D3B" w14:textId="77777777" w:rsidR="00F13348" w:rsidRDefault="00F13348" w:rsidP="00F13348">
      <w:pPr>
        <w:spacing w:line="360" w:lineRule="auto"/>
        <w:ind w:firstLineChars="200" w:firstLine="480"/>
        <w:rPr>
          <w:rFonts w:ascii="宋体" w:eastAsia="宋体" w:hAnsi="宋体" w:hint="eastAsia"/>
          <w:sz w:val="24"/>
        </w:rPr>
      </w:pPr>
      <w:r>
        <w:rPr>
          <w:rFonts w:ascii="宋体" w:eastAsia="宋体" w:hAnsi="宋体" w:hint="eastAsia"/>
          <w:sz w:val="24"/>
        </w:rPr>
        <w:t>内容与形式的双重脱节，直接导致两大问题：</w:t>
      </w:r>
      <w:r>
        <w:rPr>
          <w:rFonts w:ascii="宋体" w:eastAsia="宋体" w:hAnsi="宋体" w:hint="eastAsia"/>
          <w:b/>
          <w:bCs/>
          <w:sz w:val="24"/>
        </w:rPr>
        <w:t>一是大众认知度极低</w:t>
      </w:r>
      <w:r>
        <w:rPr>
          <w:rFonts w:ascii="宋体" w:eastAsia="宋体" w:hAnsi="宋体" w:hint="eastAsia"/>
          <w:sz w:val="24"/>
        </w:rPr>
        <w:t>，针对校园学生的问卷调研显示，约80%的受访者表示</w:t>
      </w:r>
      <w:r w:rsidRPr="005D5847">
        <w:rPr>
          <w:rFonts w:ascii="宋体" w:eastAsia="宋体" w:hAnsi="宋体" w:hint="eastAsia"/>
          <w:sz w:val="24"/>
        </w:rPr>
        <w:t>“</w:t>
      </w:r>
      <w:r>
        <w:rPr>
          <w:rFonts w:ascii="宋体" w:eastAsia="宋体" w:hAnsi="宋体" w:hint="eastAsia"/>
          <w:sz w:val="24"/>
        </w:rPr>
        <w:t>只听说过傩戏的名字</w:t>
      </w:r>
      <w:r w:rsidRPr="005D5847">
        <w:rPr>
          <w:rFonts w:ascii="宋体" w:eastAsia="宋体" w:hAnsi="宋体" w:hint="eastAsia"/>
          <w:sz w:val="24"/>
        </w:rPr>
        <w:t>”</w:t>
      </w:r>
      <w:r>
        <w:rPr>
          <w:rFonts w:ascii="宋体" w:eastAsia="宋体" w:hAnsi="宋体" w:hint="eastAsia"/>
          <w:sz w:val="24"/>
        </w:rPr>
        <w:t>，仅少数人表示对其比较熟悉；</w:t>
      </w:r>
      <w:r>
        <w:rPr>
          <w:rFonts w:ascii="宋体" w:eastAsia="宋体" w:hAnsi="宋体" w:hint="eastAsia"/>
          <w:b/>
          <w:bCs/>
          <w:sz w:val="24"/>
        </w:rPr>
        <w:t>二是演出场景高度受限</w:t>
      </w:r>
      <w:r>
        <w:rPr>
          <w:rFonts w:ascii="宋体" w:eastAsia="宋体" w:hAnsi="宋体" w:hint="eastAsia"/>
          <w:sz w:val="24"/>
        </w:rPr>
        <w:t>，多数傩戏团体年均公开演出场次不足10场，且集中在传统节日或乡村庙会，难以进入城市主流文化消费场景，传播覆盖面持续狭窄。</w:t>
      </w:r>
    </w:p>
    <w:p w14:paraId="53B85C70" w14:textId="32D0D124" w:rsidR="00F13348" w:rsidRDefault="00F13348" w:rsidP="00F13348">
      <w:pPr>
        <w:spacing w:line="360" w:lineRule="auto"/>
        <w:rPr>
          <w:rFonts w:ascii="宋体" w:eastAsia="宋体" w:hAnsi="宋体" w:hint="eastAsia"/>
          <w:b/>
          <w:bCs/>
          <w:sz w:val="24"/>
        </w:rPr>
      </w:pPr>
      <w:r>
        <w:rPr>
          <w:rFonts w:ascii="宋体" w:eastAsia="宋体" w:hAnsi="宋体" w:hint="eastAsia"/>
          <w:b/>
          <w:bCs/>
          <w:sz w:val="24"/>
        </w:rPr>
        <w:t>(2)传播渠道：宣传力度薄弱，数字化效果不佳</w:t>
      </w:r>
    </w:p>
    <w:p w14:paraId="62BF2634" w14:textId="77777777" w:rsidR="00F13348" w:rsidRDefault="00F13348" w:rsidP="00F13348">
      <w:pPr>
        <w:spacing w:line="360" w:lineRule="auto"/>
        <w:ind w:firstLineChars="200" w:firstLine="480"/>
        <w:rPr>
          <w:rFonts w:ascii="宋体" w:eastAsia="宋体" w:hAnsi="宋体" w:hint="eastAsia"/>
          <w:sz w:val="24"/>
        </w:rPr>
      </w:pPr>
      <w:r>
        <w:rPr>
          <w:rFonts w:ascii="宋体" w:eastAsia="宋体" w:hAnsi="宋体" w:hint="eastAsia"/>
          <w:sz w:val="24"/>
        </w:rPr>
        <w:t>傩戏的传播仍高度依赖传统线下渠道，数字化宣传存在</w:t>
      </w:r>
      <w:r w:rsidRPr="005D5847">
        <w:rPr>
          <w:rFonts w:ascii="宋体" w:eastAsia="宋体" w:hAnsi="宋体" w:hint="eastAsia"/>
          <w:sz w:val="24"/>
        </w:rPr>
        <w:t>“</w:t>
      </w:r>
      <w:r>
        <w:rPr>
          <w:rFonts w:ascii="宋体" w:eastAsia="宋体" w:hAnsi="宋体" w:hint="eastAsia"/>
          <w:sz w:val="24"/>
        </w:rPr>
        <w:t>碎片化、低互动、缺专业</w:t>
      </w:r>
      <w:r w:rsidRPr="005D5847">
        <w:rPr>
          <w:rFonts w:ascii="宋体" w:eastAsia="宋体" w:hAnsi="宋体" w:hint="eastAsia"/>
          <w:sz w:val="24"/>
        </w:rPr>
        <w:t>”</w:t>
      </w:r>
      <w:r>
        <w:rPr>
          <w:rFonts w:ascii="宋体" w:eastAsia="宋体" w:hAnsi="宋体" w:hint="eastAsia"/>
          <w:sz w:val="24"/>
        </w:rPr>
        <w:t>的突出问题，未能形成覆盖广泛、触达精准的传播矩阵，这一现象在江西、广西等部分传承地尤为明显。</w:t>
      </w:r>
    </w:p>
    <w:p w14:paraId="5A2979D9" w14:textId="77777777" w:rsidR="00F13348" w:rsidRDefault="00F13348" w:rsidP="00F13348">
      <w:pPr>
        <w:spacing w:line="360" w:lineRule="auto"/>
        <w:ind w:firstLineChars="200" w:firstLine="480"/>
        <w:rPr>
          <w:rFonts w:ascii="宋体" w:eastAsia="宋体" w:hAnsi="宋体" w:hint="eastAsia"/>
          <w:sz w:val="24"/>
        </w:rPr>
      </w:pPr>
      <w:r>
        <w:rPr>
          <w:rFonts w:ascii="宋体" w:eastAsia="宋体" w:hAnsi="宋体" w:hint="eastAsia"/>
          <w:sz w:val="24"/>
        </w:rPr>
        <w:t>从传播渠道分布来看，傩戏的宣传仍以</w:t>
      </w:r>
      <w:r w:rsidRPr="005D5847">
        <w:rPr>
          <w:rFonts w:ascii="宋体" w:eastAsia="宋体" w:hAnsi="宋体" w:hint="eastAsia"/>
          <w:sz w:val="24"/>
        </w:rPr>
        <w:t>“</w:t>
      </w:r>
      <w:r>
        <w:rPr>
          <w:rFonts w:ascii="宋体" w:eastAsia="宋体" w:hAnsi="宋体" w:hint="eastAsia"/>
          <w:sz w:val="24"/>
        </w:rPr>
        <w:t>线下演出+本地口碑</w:t>
      </w:r>
      <w:r w:rsidRPr="005D5847">
        <w:rPr>
          <w:rFonts w:ascii="宋体" w:eastAsia="宋体" w:hAnsi="宋体" w:hint="eastAsia"/>
          <w:sz w:val="24"/>
        </w:rPr>
        <w:t>”</w:t>
      </w:r>
      <w:r>
        <w:rPr>
          <w:rFonts w:ascii="宋体" w:eastAsia="宋体" w:hAnsi="宋体" w:hint="eastAsia"/>
          <w:sz w:val="24"/>
        </w:rPr>
        <w:t>为主，线上传播仅停留在基础层面。多数传承团体的线上宣传依赖</w:t>
      </w:r>
      <w:r w:rsidRPr="005D5847">
        <w:rPr>
          <w:rFonts w:ascii="宋体" w:eastAsia="宋体" w:hAnsi="宋体" w:hint="eastAsia"/>
          <w:sz w:val="24"/>
        </w:rPr>
        <w:t>“</w:t>
      </w:r>
      <w:r>
        <w:rPr>
          <w:rFonts w:ascii="宋体" w:eastAsia="宋体" w:hAnsi="宋体" w:hint="eastAsia"/>
          <w:sz w:val="24"/>
        </w:rPr>
        <w:t>个人账号+简单内容</w:t>
      </w:r>
      <w:r w:rsidRPr="005D5847">
        <w:rPr>
          <w:rFonts w:ascii="宋体" w:eastAsia="宋体" w:hAnsi="宋体" w:hint="eastAsia"/>
          <w:sz w:val="24"/>
        </w:rPr>
        <w:t>”</w:t>
      </w:r>
      <w:r>
        <w:rPr>
          <w:rFonts w:ascii="宋体" w:eastAsia="宋体" w:hAnsi="宋体" w:hint="eastAsia"/>
          <w:sz w:val="24"/>
        </w:rPr>
        <w:t>：在抖音、视频号等平台发布未经专业剪辑的演出片段，在微信公众号推送零散的图文介绍，内容缺乏系统策划，形式单一且无固定更新频率——部分账号一月更新1条，部分账号则半年无动态。同时，传承团体未尝试直播互动、话题挑战、短视频剧情化等符合社交媒体传播规律的形式，导致内容</w:t>
      </w:r>
      <w:r w:rsidRPr="005D5847">
        <w:rPr>
          <w:rFonts w:ascii="宋体" w:eastAsia="宋体" w:hAnsi="宋体" w:hint="eastAsia"/>
          <w:sz w:val="24"/>
        </w:rPr>
        <w:t>“</w:t>
      </w:r>
      <w:r>
        <w:rPr>
          <w:rFonts w:ascii="宋体" w:eastAsia="宋体" w:hAnsi="宋体" w:hint="eastAsia"/>
          <w:sz w:val="24"/>
        </w:rPr>
        <w:t>刷完即忘</w:t>
      </w:r>
      <w:r w:rsidRPr="005D5847">
        <w:rPr>
          <w:rFonts w:ascii="宋体" w:eastAsia="宋体" w:hAnsi="宋体" w:hint="eastAsia"/>
          <w:sz w:val="24"/>
        </w:rPr>
        <w:t>”</w:t>
      </w:r>
      <w:r>
        <w:rPr>
          <w:rFonts w:ascii="宋体" w:eastAsia="宋体" w:hAnsi="宋体" w:hint="eastAsia"/>
          <w:sz w:val="24"/>
        </w:rPr>
        <w:t>，难以在</w:t>
      </w:r>
      <w:r>
        <w:rPr>
          <w:rFonts w:ascii="宋体" w:eastAsia="宋体" w:hAnsi="宋体" w:hint="eastAsia"/>
          <w:sz w:val="24"/>
        </w:rPr>
        <w:lastRenderedPageBreak/>
        <w:t>受众心中形成记忆点。</w:t>
      </w:r>
    </w:p>
    <w:p w14:paraId="04345553" w14:textId="77777777" w:rsidR="00F13348" w:rsidRDefault="00F13348" w:rsidP="00F13348">
      <w:pPr>
        <w:spacing w:line="360" w:lineRule="auto"/>
        <w:ind w:firstLineChars="200" w:firstLine="482"/>
        <w:rPr>
          <w:rFonts w:ascii="宋体" w:eastAsia="宋体" w:hAnsi="宋体" w:hint="eastAsia"/>
          <w:sz w:val="24"/>
        </w:rPr>
      </w:pPr>
      <w:r>
        <w:rPr>
          <w:rFonts w:ascii="宋体" w:eastAsia="宋体" w:hAnsi="宋体" w:hint="eastAsia"/>
          <w:b/>
          <w:bCs/>
          <w:sz w:val="24"/>
        </w:rPr>
        <w:t>深究背后原因，核心在于专业宣传人才缺失与系统策划不足。</w:t>
      </w:r>
      <w:r>
        <w:rPr>
          <w:rFonts w:ascii="宋体" w:eastAsia="宋体" w:hAnsi="宋体" w:hint="eastAsia"/>
          <w:sz w:val="24"/>
        </w:rPr>
        <w:t>一方面，传承团体多由民间艺人组成，缺乏懂新媒体运营、内容策划、用户分析的专业人才，线上宣传多为</w:t>
      </w:r>
      <w:r w:rsidRPr="005D5847">
        <w:rPr>
          <w:rFonts w:ascii="宋体" w:eastAsia="宋体" w:hAnsi="宋体" w:hint="eastAsia"/>
          <w:sz w:val="24"/>
        </w:rPr>
        <w:t>“</w:t>
      </w:r>
      <w:r>
        <w:rPr>
          <w:rFonts w:ascii="宋体" w:eastAsia="宋体" w:hAnsi="宋体" w:hint="eastAsia"/>
          <w:sz w:val="24"/>
        </w:rPr>
        <w:t>兼职操作</w:t>
      </w:r>
      <w:r w:rsidRPr="005D5847">
        <w:rPr>
          <w:rFonts w:ascii="宋体" w:eastAsia="宋体" w:hAnsi="宋体" w:hint="eastAsia"/>
          <w:sz w:val="24"/>
        </w:rPr>
        <w:t>”</w:t>
      </w:r>
      <w:r>
        <w:rPr>
          <w:rFonts w:ascii="宋体" w:eastAsia="宋体" w:hAnsi="宋体" w:hint="eastAsia"/>
          <w:sz w:val="24"/>
        </w:rPr>
        <w:t>，难以保证内容质量与传播效果；另一方面，宣传内容未结合受众需求进行精准设计——针对年轻群体，未挖掘傩戏中的</w:t>
      </w:r>
      <w:r w:rsidRPr="005D5847">
        <w:rPr>
          <w:rFonts w:ascii="宋体" w:eastAsia="宋体" w:hAnsi="宋体" w:hint="eastAsia"/>
          <w:sz w:val="24"/>
        </w:rPr>
        <w:t>“</w:t>
      </w:r>
      <w:r>
        <w:rPr>
          <w:rFonts w:ascii="宋体" w:eastAsia="宋体" w:hAnsi="宋体" w:hint="eastAsia"/>
          <w:sz w:val="24"/>
        </w:rPr>
        <w:t>国潮元素</w:t>
      </w:r>
      <w:r w:rsidRPr="005D5847">
        <w:rPr>
          <w:rFonts w:ascii="宋体" w:eastAsia="宋体" w:hAnsi="宋体" w:hint="eastAsia"/>
          <w:sz w:val="24"/>
        </w:rPr>
        <w:t>”</w:t>
      </w:r>
      <w:r>
        <w:rPr>
          <w:rFonts w:ascii="宋体" w:eastAsia="宋体" w:hAnsi="宋体" w:hint="eastAsia"/>
          <w:sz w:val="24"/>
        </w:rPr>
        <w:t>（如面具设计、服饰纹样），也未开发互动性内容（如</w:t>
      </w:r>
      <w:r w:rsidRPr="005D5847">
        <w:rPr>
          <w:rFonts w:ascii="宋体" w:eastAsia="宋体" w:hAnsi="宋体" w:hint="eastAsia"/>
          <w:sz w:val="24"/>
        </w:rPr>
        <w:t>“</w:t>
      </w:r>
      <w:r>
        <w:rPr>
          <w:rFonts w:ascii="宋体" w:eastAsia="宋体" w:hAnsi="宋体" w:hint="eastAsia"/>
          <w:sz w:val="24"/>
        </w:rPr>
        <w:t>傩戏面具DIY</w:t>
      </w:r>
      <w:r w:rsidRPr="005D5847">
        <w:rPr>
          <w:rFonts w:ascii="宋体" w:eastAsia="宋体" w:hAnsi="宋体" w:hint="eastAsia"/>
          <w:sz w:val="24"/>
        </w:rPr>
        <w:t>”</w:t>
      </w:r>
      <w:r>
        <w:rPr>
          <w:rFonts w:ascii="宋体" w:eastAsia="宋体" w:hAnsi="宋体" w:hint="eastAsia"/>
          <w:sz w:val="24"/>
        </w:rPr>
        <w:t>教程、</w:t>
      </w:r>
      <w:r w:rsidRPr="005D5847">
        <w:rPr>
          <w:rFonts w:ascii="宋体" w:eastAsia="宋体" w:hAnsi="宋体" w:hint="eastAsia"/>
          <w:sz w:val="24"/>
        </w:rPr>
        <w:t>“</w:t>
      </w:r>
      <w:r>
        <w:rPr>
          <w:rFonts w:ascii="宋体" w:eastAsia="宋体" w:hAnsi="宋体" w:hint="eastAsia"/>
          <w:sz w:val="24"/>
        </w:rPr>
        <w:t>傩戏动作挑战</w:t>
      </w:r>
      <w:r w:rsidRPr="005D5847">
        <w:rPr>
          <w:rFonts w:ascii="宋体" w:eastAsia="宋体" w:hAnsi="宋体" w:hint="eastAsia"/>
          <w:sz w:val="24"/>
        </w:rPr>
        <w:t>”</w:t>
      </w:r>
      <w:r>
        <w:rPr>
          <w:rFonts w:ascii="宋体" w:eastAsia="宋体" w:hAnsi="宋体" w:hint="eastAsia"/>
          <w:sz w:val="24"/>
        </w:rPr>
        <w:t>等），导致内容与受众兴趣错位，传播效率低下。</w:t>
      </w:r>
    </w:p>
    <w:p w14:paraId="66B9FC4F" w14:textId="77777777" w:rsidR="00F13348" w:rsidRDefault="00F13348" w:rsidP="00F13348">
      <w:pPr>
        <w:spacing w:line="360" w:lineRule="auto"/>
        <w:ind w:firstLineChars="200" w:firstLine="482"/>
        <w:rPr>
          <w:rFonts w:ascii="宋体" w:eastAsia="宋体" w:hAnsi="宋体" w:hint="eastAsia"/>
          <w:sz w:val="24"/>
        </w:rPr>
      </w:pPr>
      <w:r>
        <w:rPr>
          <w:rFonts w:ascii="宋体" w:eastAsia="宋体" w:hAnsi="宋体" w:hint="eastAsia"/>
          <w:b/>
          <w:bCs/>
          <w:sz w:val="24"/>
        </w:rPr>
        <w:t>问卷调研与传承人反馈进一步印证了数字化传播的低效。</w:t>
      </w:r>
      <w:r>
        <w:rPr>
          <w:rFonts w:ascii="宋体" w:eastAsia="宋体" w:hAnsi="宋体" w:hint="eastAsia"/>
          <w:sz w:val="24"/>
        </w:rPr>
        <w:t>在针对年轻群体的问卷中，约55%的受访者表示</w:t>
      </w:r>
      <w:r w:rsidRPr="005D5847">
        <w:rPr>
          <w:rFonts w:ascii="宋体" w:eastAsia="宋体" w:hAnsi="宋体" w:hint="eastAsia"/>
          <w:sz w:val="24"/>
        </w:rPr>
        <w:t>“</w:t>
      </w:r>
      <w:r>
        <w:rPr>
          <w:rFonts w:ascii="宋体" w:eastAsia="宋体" w:hAnsi="宋体" w:hint="eastAsia"/>
          <w:sz w:val="24"/>
        </w:rPr>
        <w:t>刷到过傩戏相关视频，但很快就忘了</w:t>
      </w:r>
      <w:r w:rsidRPr="005D5847">
        <w:rPr>
          <w:rFonts w:ascii="宋体" w:eastAsia="宋体" w:hAnsi="宋体" w:hint="eastAsia"/>
          <w:sz w:val="24"/>
        </w:rPr>
        <w:t>”</w:t>
      </w:r>
      <w:r>
        <w:rPr>
          <w:rFonts w:ascii="宋体" w:eastAsia="宋体" w:hAnsi="宋体" w:hint="eastAsia"/>
          <w:sz w:val="24"/>
        </w:rPr>
        <w:t>；江西万载某傩戏传承人无奈表示：</w:t>
      </w:r>
      <w:r w:rsidRPr="005D5847">
        <w:rPr>
          <w:rFonts w:ascii="宋体" w:eastAsia="宋体" w:hAnsi="宋体" w:hint="eastAsia"/>
          <w:sz w:val="24"/>
        </w:rPr>
        <w:t>“</w:t>
      </w:r>
      <w:r>
        <w:rPr>
          <w:rFonts w:ascii="宋体" w:eastAsia="宋体" w:hAnsi="宋体" w:hint="eastAsia"/>
          <w:sz w:val="24"/>
        </w:rPr>
        <w:t>我们有很多宣传，抖音也有发视频宣传过。效果的话，它的宣传力度可能没有那么大，我只能尽我自己的力。</w:t>
      </w:r>
      <w:r w:rsidRPr="005D5847">
        <w:rPr>
          <w:rFonts w:ascii="宋体" w:eastAsia="宋体" w:hAnsi="宋体" w:hint="eastAsia"/>
          <w:sz w:val="24"/>
        </w:rPr>
        <w:t>”</w:t>
      </w:r>
      <w:r>
        <w:rPr>
          <w:rFonts w:ascii="宋体" w:eastAsia="宋体" w:hAnsi="宋体" w:hint="eastAsia"/>
          <w:sz w:val="24"/>
        </w:rPr>
        <w:t>缺乏专业运营与精准策划，使得傩戏的数字化传播陷入</w:t>
      </w:r>
      <w:r w:rsidRPr="005D5847">
        <w:rPr>
          <w:rFonts w:ascii="宋体" w:eastAsia="宋体" w:hAnsi="宋体" w:hint="eastAsia"/>
          <w:sz w:val="24"/>
        </w:rPr>
        <w:t>“</w:t>
      </w:r>
      <w:r>
        <w:rPr>
          <w:rFonts w:ascii="宋体" w:eastAsia="宋体" w:hAnsi="宋体" w:hint="eastAsia"/>
          <w:sz w:val="24"/>
        </w:rPr>
        <w:t>自娱自乐</w:t>
      </w:r>
      <w:r w:rsidRPr="005D5847">
        <w:rPr>
          <w:rFonts w:ascii="宋体" w:eastAsia="宋体" w:hAnsi="宋体" w:hint="eastAsia"/>
          <w:sz w:val="24"/>
        </w:rPr>
        <w:t>”</w:t>
      </w:r>
      <w:r>
        <w:rPr>
          <w:rFonts w:ascii="宋体" w:eastAsia="宋体" w:hAnsi="宋体" w:hint="eastAsia"/>
          <w:sz w:val="24"/>
        </w:rPr>
        <w:t>的困境。</w:t>
      </w:r>
    </w:p>
    <w:p w14:paraId="08115485" w14:textId="77777777" w:rsidR="00F13348" w:rsidRDefault="00F13348" w:rsidP="00F13348">
      <w:pPr>
        <w:spacing w:line="360" w:lineRule="auto"/>
        <w:ind w:firstLineChars="200" w:firstLine="482"/>
        <w:rPr>
          <w:rFonts w:ascii="宋体" w:eastAsia="宋体" w:hAnsi="宋体" w:hint="eastAsia"/>
          <w:sz w:val="24"/>
        </w:rPr>
      </w:pPr>
      <w:r>
        <w:rPr>
          <w:rFonts w:ascii="宋体" w:eastAsia="宋体" w:hAnsi="宋体" w:hint="eastAsia"/>
          <w:b/>
          <w:bCs/>
          <w:sz w:val="24"/>
        </w:rPr>
        <w:t>渠道单一与数字化低效，直接导致傩戏传播覆盖面窄、品牌认知弱。</w:t>
      </w:r>
      <w:r>
        <w:rPr>
          <w:rFonts w:ascii="宋体" w:eastAsia="宋体" w:hAnsi="宋体" w:hint="eastAsia"/>
          <w:sz w:val="24"/>
        </w:rPr>
        <w:t>以江西金溪县浒湾中学为例，调研显示仅有8%的学生对傩戏</w:t>
      </w:r>
      <w:r w:rsidRPr="005D5847">
        <w:rPr>
          <w:rFonts w:ascii="宋体" w:eastAsia="宋体" w:hAnsi="宋体" w:hint="eastAsia"/>
          <w:sz w:val="24"/>
        </w:rPr>
        <w:t>“</w:t>
      </w:r>
      <w:r>
        <w:rPr>
          <w:rFonts w:ascii="宋体" w:eastAsia="宋体" w:hAnsi="宋体" w:hint="eastAsia"/>
          <w:sz w:val="24"/>
        </w:rPr>
        <w:t>非常了解</w:t>
      </w:r>
      <w:r w:rsidRPr="005D5847">
        <w:rPr>
          <w:rFonts w:ascii="宋体" w:eastAsia="宋体" w:hAnsi="宋体" w:hint="eastAsia"/>
          <w:sz w:val="24"/>
        </w:rPr>
        <w:t>”</w:t>
      </w:r>
      <w:r>
        <w:rPr>
          <w:rFonts w:ascii="宋体" w:eastAsia="宋体" w:hAnsi="宋体" w:hint="eastAsia"/>
          <w:sz w:val="24"/>
        </w:rPr>
        <w:t>；更关键的是，傩戏尚未形成具有广泛影响力的文化IP，对比</w:t>
      </w:r>
      <w:r w:rsidRPr="005D5847">
        <w:rPr>
          <w:rFonts w:ascii="宋体" w:eastAsia="宋体" w:hAnsi="宋体" w:hint="eastAsia"/>
          <w:sz w:val="24"/>
        </w:rPr>
        <w:t>“</w:t>
      </w:r>
      <w:r>
        <w:rPr>
          <w:rFonts w:ascii="宋体" w:eastAsia="宋体" w:hAnsi="宋体" w:hint="eastAsia"/>
          <w:sz w:val="24"/>
        </w:rPr>
        <w:t>故宫文创</w:t>
      </w:r>
      <w:r w:rsidRPr="005D5847">
        <w:rPr>
          <w:rFonts w:ascii="宋体" w:eastAsia="宋体" w:hAnsi="宋体" w:hint="eastAsia"/>
          <w:sz w:val="24"/>
        </w:rPr>
        <w:t>”</w:t>
      </w:r>
      <w:r>
        <w:rPr>
          <w:rFonts w:ascii="宋体" w:eastAsia="宋体" w:hAnsi="宋体" w:hint="eastAsia"/>
          <w:sz w:val="24"/>
        </w:rPr>
        <w:t>年销售额15亿元、</w:t>
      </w:r>
      <w:r w:rsidRPr="005D5847">
        <w:rPr>
          <w:rFonts w:ascii="宋体" w:eastAsia="宋体" w:hAnsi="宋体" w:hint="eastAsia"/>
          <w:sz w:val="24"/>
        </w:rPr>
        <w:t>“</w:t>
      </w:r>
      <w:r>
        <w:rPr>
          <w:rFonts w:ascii="宋体" w:eastAsia="宋体" w:hAnsi="宋体" w:hint="eastAsia"/>
          <w:sz w:val="24"/>
        </w:rPr>
        <w:t>云南扎染</w:t>
      </w:r>
      <w:r w:rsidRPr="005D5847">
        <w:rPr>
          <w:rFonts w:ascii="宋体" w:eastAsia="宋体" w:hAnsi="宋体" w:hint="eastAsia"/>
          <w:sz w:val="24"/>
        </w:rPr>
        <w:t>”</w:t>
      </w:r>
      <w:r>
        <w:rPr>
          <w:rFonts w:ascii="宋体" w:eastAsia="宋体" w:hAnsi="宋体" w:hint="eastAsia"/>
          <w:sz w:val="24"/>
        </w:rPr>
        <w:t>小红书相关笔记超50万条的传播热度，傩戏在大众心中的品牌认知几乎为空白，难以通过品牌效应带动传播扩散。</w:t>
      </w:r>
    </w:p>
    <w:p w14:paraId="1BE4226C" w14:textId="0FF43117" w:rsidR="00F13348" w:rsidRDefault="00F13348" w:rsidP="00F13348">
      <w:pPr>
        <w:spacing w:line="360" w:lineRule="auto"/>
        <w:rPr>
          <w:rFonts w:ascii="宋体" w:eastAsia="宋体" w:hAnsi="宋体" w:hint="eastAsia"/>
          <w:b/>
          <w:bCs/>
          <w:sz w:val="24"/>
        </w:rPr>
      </w:pPr>
      <w:r>
        <w:rPr>
          <w:rFonts w:ascii="宋体" w:eastAsia="宋体" w:hAnsi="宋体" w:hint="eastAsia"/>
          <w:b/>
          <w:bCs/>
          <w:sz w:val="24"/>
        </w:rPr>
        <w:t>(3)传播主体：政企校协同不足，未形成传播合力</w:t>
      </w:r>
    </w:p>
    <w:p w14:paraId="1A09543E" w14:textId="77777777" w:rsidR="00F13348" w:rsidRDefault="00F13348" w:rsidP="00F13348">
      <w:pPr>
        <w:spacing w:line="360" w:lineRule="auto"/>
        <w:ind w:firstLineChars="200" w:firstLine="480"/>
        <w:rPr>
          <w:rFonts w:ascii="宋体" w:eastAsia="宋体" w:hAnsi="宋体" w:hint="eastAsia"/>
          <w:sz w:val="24"/>
        </w:rPr>
      </w:pPr>
      <w:r>
        <w:rPr>
          <w:rFonts w:ascii="宋体" w:eastAsia="宋体" w:hAnsi="宋体" w:hint="eastAsia"/>
          <w:sz w:val="24"/>
        </w:rPr>
        <w:t>傩戏的有效传播需要政府、传承团体、学校、企业等多主体协同发力，但当前各主体呈现</w:t>
      </w:r>
      <w:r w:rsidRPr="005D5847">
        <w:rPr>
          <w:rFonts w:ascii="宋体" w:eastAsia="宋体" w:hAnsi="宋体" w:hint="eastAsia"/>
          <w:sz w:val="24"/>
        </w:rPr>
        <w:t>“</w:t>
      </w:r>
      <w:r>
        <w:rPr>
          <w:rFonts w:ascii="宋体" w:eastAsia="宋体" w:hAnsi="宋体" w:hint="eastAsia"/>
          <w:sz w:val="24"/>
        </w:rPr>
        <w:t>各自为战</w:t>
      </w:r>
      <w:r w:rsidRPr="005D5847">
        <w:rPr>
          <w:rFonts w:ascii="宋体" w:eastAsia="宋体" w:hAnsi="宋体" w:hint="eastAsia"/>
          <w:sz w:val="24"/>
        </w:rPr>
        <w:t>”</w:t>
      </w:r>
      <w:r>
        <w:rPr>
          <w:rFonts w:ascii="宋体" w:eastAsia="宋体" w:hAnsi="宋体" w:hint="eastAsia"/>
          <w:sz w:val="24"/>
        </w:rPr>
        <w:t>的状态，未建立常态化协同机制，资源难以整合，导致传播力量分散，无法形成持续、高效的传播合力。</w:t>
      </w:r>
    </w:p>
    <w:p w14:paraId="72F17B2E" w14:textId="77777777" w:rsidR="00F13348" w:rsidRDefault="00F13348" w:rsidP="00F13348">
      <w:pPr>
        <w:spacing w:line="360" w:lineRule="auto"/>
        <w:ind w:firstLineChars="200" w:firstLine="480"/>
        <w:rPr>
          <w:rFonts w:ascii="宋体" w:eastAsia="宋体" w:hAnsi="宋体" w:hint="eastAsia"/>
          <w:sz w:val="24"/>
        </w:rPr>
      </w:pPr>
      <w:r>
        <w:rPr>
          <w:rFonts w:ascii="宋体" w:eastAsia="宋体" w:hAnsi="宋体" w:hint="eastAsia"/>
          <w:sz w:val="24"/>
        </w:rPr>
        <w:t>从各主体行动来看，政府部门多侧重</w:t>
      </w:r>
      <w:r w:rsidRPr="005D5847">
        <w:rPr>
          <w:rFonts w:ascii="宋体" w:eastAsia="宋体" w:hAnsi="宋体" w:hint="eastAsia"/>
          <w:sz w:val="24"/>
        </w:rPr>
        <w:t>“</w:t>
      </w:r>
      <w:r>
        <w:rPr>
          <w:rFonts w:ascii="宋体" w:eastAsia="宋体" w:hAnsi="宋体" w:hint="eastAsia"/>
          <w:sz w:val="24"/>
        </w:rPr>
        <w:t>一次性活动</w:t>
      </w:r>
      <w:r w:rsidRPr="005D5847">
        <w:rPr>
          <w:rFonts w:ascii="宋体" w:eastAsia="宋体" w:hAnsi="宋体" w:hint="eastAsia"/>
          <w:sz w:val="24"/>
        </w:rPr>
        <w:t>”</w:t>
      </w:r>
      <w:r>
        <w:rPr>
          <w:rFonts w:ascii="宋体" w:eastAsia="宋体" w:hAnsi="宋体" w:hint="eastAsia"/>
          <w:sz w:val="24"/>
        </w:rPr>
        <w:t>，如举办非遗展览、文化节等，缺乏长期系统的传播规划；传承团体受限于资金、人才等资源，仅能完成基础演出任务，无力拓展多元传播场景；学校虽有</w:t>
      </w:r>
      <w:r w:rsidRPr="005D5847">
        <w:rPr>
          <w:rFonts w:ascii="宋体" w:eastAsia="宋体" w:hAnsi="宋体" w:hint="eastAsia"/>
          <w:sz w:val="24"/>
        </w:rPr>
        <w:t>“</w:t>
      </w:r>
      <w:r>
        <w:rPr>
          <w:rFonts w:ascii="宋体" w:eastAsia="宋体" w:hAnsi="宋体" w:hint="eastAsia"/>
          <w:sz w:val="24"/>
        </w:rPr>
        <w:t>非遗进校园</w:t>
      </w:r>
      <w:r w:rsidRPr="005D5847">
        <w:rPr>
          <w:rFonts w:ascii="宋体" w:eastAsia="宋体" w:hAnsi="宋体" w:hint="eastAsia"/>
          <w:sz w:val="24"/>
        </w:rPr>
        <w:t>”</w:t>
      </w:r>
      <w:r>
        <w:rPr>
          <w:rFonts w:ascii="宋体" w:eastAsia="宋体" w:hAnsi="宋体" w:hint="eastAsia"/>
          <w:sz w:val="24"/>
        </w:rPr>
        <w:t>的尝试，如江西乐安部分学校联系傩戏团开展讲座、表演，但多为</w:t>
      </w:r>
      <w:r w:rsidRPr="005D5847">
        <w:rPr>
          <w:rFonts w:ascii="宋体" w:eastAsia="宋体" w:hAnsi="宋体" w:hint="eastAsia"/>
          <w:sz w:val="24"/>
        </w:rPr>
        <w:t>“</w:t>
      </w:r>
      <w:r>
        <w:rPr>
          <w:rFonts w:ascii="宋体" w:eastAsia="宋体" w:hAnsi="宋体" w:hint="eastAsia"/>
          <w:sz w:val="24"/>
        </w:rPr>
        <w:t>单次活动</w:t>
      </w:r>
      <w:r w:rsidRPr="005D5847">
        <w:rPr>
          <w:rFonts w:ascii="宋体" w:eastAsia="宋体" w:hAnsi="宋体" w:hint="eastAsia"/>
          <w:sz w:val="24"/>
        </w:rPr>
        <w:t>”</w:t>
      </w:r>
      <w:r>
        <w:rPr>
          <w:rFonts w:ascii="宋体" w:eastAsia="宋体" w:hAnsi="宋体" w:hint="eastAsia"/>
          <w:sz w:val="24"/>
        </w:rPr>
        <w:t>，未将傩戏文化纳入课程体系，难以形成持续影响；企业则因</w:t>
      </w:r>
      <w:r w:rsidRPr="005D5847">
        <w:rPr>
          <w:rFonts w:ascii="宋体" w:eastAsia="宋体" w:hAnsi="宋体" w:hint="eastAsia"/>
          <w:sz w:val="24"/>
        </w:rPr>
        <w:t>“</w:t>
      </w:r>
      <w:r>
        <w:rPr>
          <w:rFonts w:ascii="宋体" w:eastAsia="宋体" w:hAnsi="宋体" w:hint="eastAsia"/>
          <w:sz w:val="24"/>
        </w:rPr>
        <w:t>投入回报不明确</w:t>
      </w:r>
      <w:r w:rsidRPr="005D5847">
        <w:rPr>
          <w:rFonts w:ascii="宋体" w:eastAsia="宋体" w:hAnsi="宋体" w:hint="eastAsia"/>
          <w:sz w:val="24"/>
        </w:rPr>
        <w:t>”</w:t>
      </w:r>
      <w:r>
        <w:rPr>
          <w:rFonts w:ascii="宋体" w:eastAsia="宋体" w:hAnsi="宋体" w:hint="eastAsia"/>
          <w:sz w:val="24"/>
        </w:rPr>
        <w:t>，较少参与傩戏传播——多方主体缺乏统一目标与联动机制，导致传播资源浪费严重，难以实现</w:t>
      </w:r>
      <w:r w:rsidRPr="005D5847">
        <w:rPr>
          <w:rFonts w:ascii="宋体" w:eastAsia="宋体" w:hAnsi="宋体" w:hint="eastAsia"/>
          <w:sz w:val="24"/>
        </w:rPr>
        <w:t>“</w:t>
      </w:r>
      <w:r>
        <w:rPr>
          <w:rFonts w:ascii="宋体" w:eastAsia="宋体" w:hAnsi="宋体" w:hint="eastAsia"/>
          <w:sz w:val="24"/>
        </w:rPr>
        <w:t>1+1&gt;2</w:t>
      </w:r>
      <w:r w:rsidRPr="005D5847">
        <w:rPr>
          <w:rFonts w:ascii="宋体" w:eastAsia="宋体" w:hAnsi="宋体" w:hint="eastAsia"/>
          <w:sz w:val="24"/>
        </w:rPr>
        <w:t>”</w:t>
      </w:r>
      <w:r>
        <w:rPr>
          <w:rFonts w:ascii="宋体" w:eastAsia="宋体" w:hAnsi="宋体" w:hint="eastAsia"/>
          <w:sz w:val="24"/>
        </w:rPr>
        <w:t>的传播效果。</w:t>
      </w:r>
    </w:p>
    <w:p w14:paraId="350F7771" w14:textId="77777777" w:rsidR="00F13348" w:rsidRDefault="00F13348" w:rsidP="00F13348">
      <w:pPr>
        <w:spacing w:line="360" w:lineRule="auto"/>
        <w:ind w:firstLineChars="200" w:firstLine="480"/>
        <w:rPr>
          <w:rFonts w:ascii="宋体" w:eastAsia="宋体" w:hAnsi="宋体" w:hint="eastAsia"/>
          <w:sz w:val="24"/>
        </w:rPr>
      </w:pPr>
      <w:r>
        <w:rPr>
          <w:rFonts w:ascii="宋体" w:eastAsia="宋体" w:hAnsi="宋体" w:hint="eastAsia"/>
          <w:sz w:val="24"/>
        </w:rPr>
        <w:lastRenderedPageBreak/>
        <w:t>问卷调研与受访者反馈进一步凸显了协同不足的问题。针对学生群体的问卷显示，约89%的受访者表示</w:t>
      </w:r>
      <w:r w:rsidRPr="005D5847">
        <w:rPr>
          <w:rFonts w:ascii="宋体" w:eastAsia="宋体" w:hAnsi="宋体" w:hint="eastAsia"/>
          <w:sz w:val="24"/>
        </w:rPr>
        <w:t>“</w:t>
      </w:r>
      <w:r>
        <w:rPr>
          <w:rFonts w:ascii="宋体" w:eastAsia="宋体" w:hAnsi="宋体" w:hint="eastAsia"/>
          <w:sz w:val="24"/>
        </w:rPr>
        <w:t>希望学校开设长期傩戏社团或课程</w:t>
      </w:r>
      <w:r w:rsidRPr="005D5847">
        <w:rPr>
          <w:rFonts w:ascii="宋体" w:eastAsia="宋体" w:hAnsi="宋体" w:hint="eastAsia"/>
          <w:sz w:val="24"/>
        </w:rPr>
        <w:t>”</w:t>
      </w:r>
      <w:r>
        <w:rPr>
          <w:rFonts w:ascii="宋体" w:eastAsia="宋体" w:hAnsi="宋体" w:hint="eastAsia"/>
          <w:sz w:val="24"/>
        </w:rPr>
        <w:t>，而非</w:t>
      </w:r>
      <w:r w:rsidRPr="005D5847">
        <w:rPr>
          <w:rFonts w:ascii="宋体" w:eastAsia="宋体" w:hAnsi="宋体" w:hint="eastAsia"/>
          <w:sz w:val="24"/>
        </w:rPr>
        <w:t>“</w:t>
      </w:r>
      <w:r>
        <w:rPr>
          <w:rFonts w:ascii="宋体" w:eastAsia="宋体" w:hAnsi="宋体" w:hint="eastAsia"/>
          <w:sz w:val="24"/>
        </w:rPr>
        <w:t>偶尔看一场表演</w:t>
      </w:r>
      <w:r w:rsidRPr="005D5847">
        <w:rPr>
          <w:rFonts w:ascii="宋体" w:eastAsia="宋体" w:hAnsi="宋体" w:hint="eastAsia"/>
          <w:sz w:val="24"/>
        </w:rPr>
        <w:t>”</w:t>
      </w:r>
      <w:r>
        <w:rPr>
          <w:rFonts w:ascii="宋体" w:eastAsia="宋体" w:hAnsi="宋体" w:hint="eastAsia"/>
          <w:sz w:val="24"/>
        </w:rPr>
        <w:t>。这一需求反映出，单次性活动难以激发受众的长期兴趣，只有通过多主体协同构建持续参与路径，才能将短期关注转化为长期认同。</w:t>
      </w:r>
    </w:p>
    <w:p w14:paraId="2D65FAE6" w14:textId="77777777" w:rsidR="00F13348" w:rsidRDefault="00F13348" w:rsidP="00F13348">
      <w:pPr>
        <w:spacing w:line="360" w:lineRule="auto"/>
        <w:ind w:firstLineChars="200" w:firstLine="480"/>
        <w:rPr>
          <w:rFonts w:ascii="宋体" w:eastAsia="宋体" w:hAnsi="宋体" w:hint="eastAsia"/>
          <w:sz w:val="24"/>
        </w:rPr>
      </w:pPr>
      <w:r>
        <w:rPr>
          <w:rFonts w:ascii="宋体" w:eastAsia="宋体" w:hAnsi="宋体" w:hint="eastAsia"/>
          <w:sz w:val="24"/>
        </w:rPr>
        <w:t>主体协同的缺失，直接导致两大后果：一是传播资源无法有效联动，政府的政策支持、学校的教育场景、企业的市场资源、传承团体的文化资源难以形成互补，甚至出现资源闲置与重复投入并存的现象；二是受众兴趣难以持续，即便通过单次活动激发了大众（尤其是青少年）对傩戏的兴趣，也因缺乏后续参与路径（如社团活动、系统课程、体验项目等），兴趣很快消退，无法转化为长期关注者或潜在传承者，传播效果难以持续沉淀。</w:t>
      </w:r>
    </w:p>
    <w:p w14:paraId="3C572305" w14:textId="77777777" w:rsidR="00F13348" w:rsidRDefault="00F13348" w:rsidP="00F13348">
      <w:pPr>
        <w:spacing w:line="360" w:lineRule="auto"/>
        <w:rPr>
          <w:rFonts w:ascii="宋体" w:eastAsia="宋体" w:hAnsi="宋体" w:hint="eastAsia"/>
          <w:b/>
          <w:bCs/>
          <w:sz w:val="24"/>
        </w:rPr>
      </w:pPr>
      <w:r>
        <w:rPr>
          <w:rFonts w:ascii="宋体" w:eastAsia="宋体" w:hAnsi="宋体" w:hint="eastAsia"/>
          <w:b/>
          <w:bCs/>
          <w:sz w:val="24"/>
        </w:rPr>
        <w:t>三、产业之结：傩戏突破</w:t>
      </w:r>
      <w:r w:rsidRPr="005D5847">
        <w:rPr>
          <w:rFonts w:ascii="宋体" w:eastAsia="宋体" w:hAnsi="宋体" w:hint="eastAsia"/>
          <w:b/>
          <w:bCs/>
          <w:sz w:val="24"/>
        </w:rPr>
        <w:t>“</w:t>
      </w:r>
      <w:r>
        <w:rPr>
          <w:rFonts w:ascii="宋体" w:eastAsia="宋体" w:hAnsi="宋体" w:hint="eastAsia"/>
          <w:b/>
          <w:bCs/>
          <w:sz w:val="24"/>
        </w:rPr>
        <w:t>叫好不叫座</w:t>
      </w:r>
      <w:r w:rsidRPr="005D5847">
        <w:rPr>
          <w:rFonts w:ascii="宋体" w:eastAsia="宋体" w:hAnsi="宋体" w:hint="eastAsia"/>
          <w:b/>
          <w:bCs/>
          <w:sz w:val="24"/>
        </w:rPr>
        <w:t>”</w:t>
      </w:r>
      <w:r>
        <w:rPr>
          <w:rFonts w:ascii="宋体" w:eastAsia="宋体" w:hAnsi="宋体" w:hint="eastAsia"/>
          <w:b/>
          <w:bCs/>
          <w:sz w:val="24"/>
        </w:rPr>
        <w:t>困境的难关</w:t>
      </w:r>
    </w:p>
    <w:p w14:paraId="75E74C02" w14:textId="260BFF1F" w:rsidR="00F13348" w:rsidRDefault="00F13348" w:rsidP="00F13348">
      <w:pPr>
        <w:spacing w:line="360" w:lineRule="auto"/>
        <w:rPr>
          <w:rFonts w:ascii="宋体" w:eastAsia="宋体" w:hAnsi="宋体" w:hint="eastAsia"/>
          <w:b/>
          <w:bCs/>
          <w:sz w:val="24"/>
        </w:rPr>
      </w:pPr>
      <w:r>
        <w:rPr>
          <w:rFonts w:ascii="宋体" w:eastAsia="宋体" w:hAnsi="宋体" w:hint="eastAsia"/>
          <w:b/>
          <w:bCs/>
          <w:sz w:val="24"/>
        </w:rPr>
        <w:t>(1)产业基础薄弱：市场需求小，经济效益差</w:t>
      </w:r>
    </w:p>
    <w:p w14:paraId="455BD6B9" w14:textId="77777777" w:rsidR="00F13348" w:rsidRDefault="00F13348" w:rsidP="00F13348">
      <w:pPr>
        <w:spacing w:line="360" w:lineRule="auto"/>
        <w:ind w:firstLineChars="200" w:firstLine="480"/>
        <w:rPr>
          <w:rFonts w:ascii="宋体" w:eastAsia="宋体" w:hAnsi="宋体" w:hint="eastAsia"/>
          <w:sz w:val="24"/>
        </w:rPr>
      </w:pPr>
      <w:r>
        <w:rPr>
          <w:rFonts w:ascii="宋体" w:eastAsia="宋体" w:hAnsi="宋体" w:hint="eastAsia"/>
          <w:sz w:val="24"/>
        </w:rPr>
        <w:t>傩戏的产业开发仍处于</w:t>
      </w:r>
      <w:r w:rsidRPr="005D5847">
        <w:rPr>
          <w:rFonts w:ascii="宋体" w:eastAsia="宋体" w:hAnsi="宋体" w:hint="eastAsia"/>
          <w:sz w:val="24"/>
        </w:rPr>
        <w:t>“</w:t>
      </w:r>
      <w:r>
        <w:rPr>
          <w:rFonts w:ascii="宋体" w:eastAsia="宋体" w:hAnsi="宋体" w:hint="eastAsia"/>
          <w:sz w:val="24"/>
        </w:rPr>
        <w:t>起步空白期</w:t>
      </w:r>
      <w:r w:rsidRPr="005D5847">
        <w:rPr>
          <w:rFonts w:ascii="宋体" w:eastAsia="宋体" w:hAnsi="宋体" w:hint="eastAsia"/>
          <w:sz w:val="24"/>
        </w:rPr>
        <w:t>”</w:t>
      </w:r>
      <w:r>
        <w:rPr>
          <w:rFonts w:ascii="宋体" w:eastAsia="宋体" w:hAnsi="宋体" w:hint="eastAsia"/>
          <w:sz w:val="24"/>
        </w:rPr>
        <w:t>，衍生品开发不足、商业转化能力弱，无法形成可持续的经济收益，导致产业基础薄弱，难以支撑传承与发展，这一问题在湖北、江西等部分传承地尤为突出。</w:t>
      </w:r>
    </w:p>
    <w:p w14:paraId="6F49438E" w14:textId="77777777" w:rsidR="00F13348" w:rsidRDefault="00F13348" w:rsidP="00F13348">
      <w:pPr>
        <w:spacing w:line="360" w:lineRule="auto"/>
        <w:ind w:firstLineChars="200" w:firstLine="482"/>
        <w:rPr>
          <w:rFonts w:ascii="宋体" w:eastAsia="宋体" w:hAnsi="宋体" w:hint="eastAsia"/>
          <w:sz w:val="24"/>
        </w:rPr>
      </w:pPr>
      <w:r>
        <w:rPr>
          <w:rFonts w:ascii="宋体" w:eastAsia="宋体" w:hAnsi="宋体" w:hint="eastAsia"/>
          <w:b/>
          <w:bCs/>
          <w:sz w:val="24"/>
        </w:rPr>
        <w:t>从产业开发现状来看，傩戏的商业价值仅停留在</w:t>
      </w:r>
      <w:r w:rsidRPr="005D5847">
        <w:rPr>
          <w:rFonts w:ascii="宋体" w:eastAsia="宋体" w:hAnsi="宋体" w:hint="eastAsia"/>
          <w:b/>
          <w:bCs/>
          <w:sz w:val="24"/>
        </w:rPr>
        <w:t>“</w:t>
      </w:r>
      <w:r>
        <w:rPr>
          <w:rFonts w:ascii="宋体" w:eastAsia="宋体" w:hAnsi="宋体" w:hint="eastAsia"/>
          <w:b/>
          <w:bCs/>
          <w:sz w:val="24"/>
        </w:rPr>
        <w:t>演出收入</w:t>
      </w:r>
      <w:r w:rsidRPr="005D5847">
        <w:rPr>
          <w:rFonts w:ascii="宋体" w:eastAsia="宋体" w:hAnsi="宋体" w:hint="eastAsia"/>
          <w:b/>
          <w:bCs/>
          <w:sz w:val="24"/>
        </w:rPr>
        <w:t>”</w:t>
      </w:r>
      <w:r>
        <w:rPr>
          <w:rFonts w:ascii="宋体" w:eastAsia="宋体" w:hAnsi="宋体" w:hint="eastAsia"/>
          <w:b/>
          <w:bCs/>
          <w:sz w:val="24"/>
        </w:rPr>
        <w:t>层面，且收入微薄；</w:t>
      </w:r>
      <w:r>
        <w:rPr>
          <w:rFonts w:ascii="宋体" w:eastAsia="宋体" w:hAnsi="宋体" w:hint="eastAsia"/>
          <w:sz w:val="24"/>
        </w:rPr>
        <w:t>衍生品开发几乎处于空白状态——目前仅有少量粗糙的傩戏面具复刻品，未结合现代消费需求开发多元化产品，如文具、服饰、家居装饰、数字藏品等；同时，傩戏未与文旅、教育、文创等领域深度融合，缺乏</w:t>
      </w:r>
      <w:r w:rsidRPr="005D5847">
        <w:rPr>
          <w:rFonts w:ascii="宋体" w:eastAsia="宋体" w:hAnsi="宋体" w:hint="eastAsia"/>
          <w:sz w:val="24"/>
        </w:rPr>
        <w:t>“</w:t>
      </w:r>
      <w:r>
        <w:rPr>
          <w:rFonts w:ascii="宋体" w:eastAsia="宋体" w:hAnsi="宋体" w:hint="eastAsia"/>
          <w:sz w:val="24"/>
        </w:rPr>
        <w:t>傩戏+</w:t>
      </w:r>
      <w:r w:rsidRPr="005D5847">
        <w:rPr>
          <w:rFonts w:ascii="宋体" w:eastAsia="宋体" w:hAnsi="宋体" w:hint="eastAsia"/>
          <w:sz w:val="24"/>
        </w:rPr>
        <w:t>”</w:t>
      </w:r>
      <w:r>
        <w:rPr>
          <w:rFonts w:ascii="宋体" w:eastAsia="宋体" w:hAnsi="宋体" w:hint="eastAsia"/>
          <w:sz w:val="24"/>
        </w:rPr>
        <w:t>的产业形态，如傩戏主题民宿、沉浸式体验项目、非遗研学课程等，市场需求难以被有效激发。</w:t>
      </w:r>
    </w:p>
    <w:p w14:paraId="68B1A24F" w14:textId="77777777" w:rsidR="00F13348" w:rsidRDefault="00F13348" w:rsidP="00F13348">
      <w:pPr>
        <w:spacing w:line="360" w:lineRule="auto"/>
        <w:ind w:firstLineChars="200" w:firstLine="482"/>
        <w:rPr>
          <w:rFonts w:ascii="宋体" w:eastAsia="宋体" w:hAnsi="宋体" w:hint="eastAsia"/>
          <w:sz w:val="24"/>
        </w:rPr>
      </w:pPr>
      <w:r>
        <w:rPr>
          <w:rFonts w:ascii="宋体" w:eastAsia="宋体" w:hAnsi="宋体" w:hint="eastAsia"/>
          <w:b/>
          <w:bCs/>
          <w:sz w:val="24"/>
        </w:rPr>
        <w:t>深究原因，核心在于产品创新不足与产业整合能力缺失。</w:t>
      </w:r>
      <w:r>
        <w:rPr>
          <w:rFonts w:ascii="宋体" w:eastAsia="宋体" w:hAnsi="宋体" w:hint="eastAsia"/>
          <w:sz w:val="24"/>
        </w:rPr>
        <w:t>一方面，傩戏相关产品未贴合现代消费偏好——年轻群体喜欢</w:t>
      </w:r>
      <w:r w:rsidRPr="005D5847">
        <w:rPr>
          <w:rFonts w:ascii="宋体" w:eastAsia="宋体" w:hAnsi="宋体" w:hint="eastAsia"/>
          <w:sz w:val="24"/>
        </w:rPr>
        <w:t>“</w:t>
      </w:r>
      <w:r>
        <w:rPr>
          <w:rFonts w:ascii="宋体" w:eastAsia="宋体" w:hAnsi="宋体" w:hint="eastAsia"/>
          <w:sz w:val="24"/>
        </w:rPr>
        <w:t>轻量化、高颜值、有故事感</w:t>
      </w:r>
      <w:r w:rsidRPr="005D5847">
        <w:rPr>
          <w:rFonts w:ascii="宋体" w:eastAsia="宋体" w:hAnsi="宋体" w:hint="eastAsia"/>
          <w:sz w:val="24"/>
        </w:rPr>
        <w:t>”</w:t>
      </w:r>
      <w:r>
        <w:rPr>
          <w:rFonts w:ascii="宋体" w:eastAsia="宋体" w:hAnsi="宋体" w:hint="eastAsia"/>
          <w:sz w:val="24"/>
        </w:rPr>
        <w:t>的文创产品，但现有傩戏衍生品多为传统面具的简单复刻，缺乏设计感与实用性，难以满足当代消费者的审美与使用需求；另一方面，传承团体缺乏产业整合意识与资源，无力联动专业设计公司、制造商、销售渠道，难以形成</w:t>
      </w:r>
      <w:r w:rsidRPr="005D5847">
        <w:rPr>
          <w:rFonts w:ascii="宋体" w:eastAsia="宋体" w:hAnsi="宋体" w:hint="eastAsia"/>
          <w:sz w:val="24"/>
        </w:rPr>
        <w:t>“</w:t>
      </w:r>
      <w:r>
        <w:rPr>
          <w:rFonts w:ascii="宋体" w:eastAsia="宋体" w:hAnsi="宋体" w:hint="eastAsia"/>
          <w:sz w:val="24"/>
        </w:rPr>
        <w:t>研发-生产-销售</w:t>
      </w:r>
      <w:r w:rsidRPr="005D5847">
        <w:rPr>
          <w:rFonts w:ascii="宋体" w:eastAsia="宋体" w:hAnsi="宋体" w:hint="eastAsia"/>
          <w:sz w:val="24"/>
        </w:rPr>
        <w:t>”</w:t>
      </w:r>
      <w:r>
        <w:rPr>
          <w:rFonts w:ascii="宋体" w:eastAsia="宋体" w:hAnsi="宋体" w:hint="eastAsia"/>
          <w:sz w:val="24"/>
        </w:rPr>
        <w:t>的完整产业链，导致好的创意无法落地转化为市场产品。</w:t>
      </w:r>
    </w:p>
    <w:p w14:paraId="01AC9721" w14:textId="77777777" w:rsidR="00F13348" w:rsidRDefault="00F13348" w:rsidP="00F13348">
      <w:pPr>
        <w:spacing w:line="360" w:lineRule="auto"/>
        <w:ind w:firstLineChars="200" w:firstLine="482"/>
        <w:rPr>
          <w:rFonts w:ascii="宋体" w:eastAsia="宋体" w:hAnsi="宋体" w:hint="eastAsia"/>
          <w:sz w:val="24"/>
        </w:rPr>
      </w:pPr>
      <w:r>
        <w:rPr>
          <w:rFonts w:ascii="宋体" w:eastAsia="宋体" w:hAnsi="宋体" w:hint="eastAsia"/>
          <w:b/>
          <w:bCs/>
          <w:sz w:val="24"/>
        </w:rPr>
        <w:t>产业基础薄弱直接导致从业者收入偏低，难以吸引新鲜血液加入。</w:t>
      </w:r>
      <w:r>
        <w:rPr>
          <w:rFonts w:ascii="宋体" w:eastAsia="宋体" w:hAnsi="宋体" w:hint="eastAsia"/>
          <w:sz w:val="24"/>
        </w:rPr>
        <w:t>正如恩施</w:t>
      </w:r>
      <w:r>
        <w:rPr>
          <w:rFonts w:ascii="宋体" w:eastAsia="宋体" w:hAnsi="宋体" w:hint="eastAsia"/>
          <w:sz w:val="24"/>
        </w:rPr>
        <w:lastRenderedPageBreak/>
        <w:t>傩戏面具传承人所说：</w:t>
      </w:r>
      <w:r w:rsidRPr="005D5847">
        <w:rPr>
          <w:rFonts w:ascii="宋体" w:eastAsia="宋体" w:hAnsi="宋体" w:hint="eastAsia"/>
          <w:sz w:val="24"/>
        </w:rPr>
        <w:t>“</w:t>
      </w:r>
      <w:r>
        <w:rPr>
          <w:rFonts w:ascii="宋体" w:eastAsia="宋体" w:hAnsi="宋体" w:hint="eastAsia"/>
          <w:sz w:val="24"/>
        </w:rPr>
        <w:t>关于市场发展变化的意识不够，从而导致没市场，带不来收益。</w:t>
      </w:r>
      <w:r w:rsidRPr="005D5847">
        <w:rPr>
          <w:rFonts w:ascii="宋体" w:eastAsia="宋体" w:hAnsi="宋体" w:hint="eastAsia"/>
          <w:sz w:val="24"/>
        </w:rPr>
        <w:t>”</w:t>
      </w:r>
      <w:r>
        <w:rPr>
          <w:rFonts w:ascii="宋体" w:eastAsia="宋体" w:hAnsi="宋体" w:hint="eastAsia"/>
          <w:sz w:val="24"/>
        </w:rPr>
        <w:t>部分传承人为维持生计，不得不兼职其他工作，无法将全部精力投入傩戏传承，形成</w:t>
      </w:r>
      <w:r w:rsidRPr="005D5847">
        <w:rPr>
          <w:rFonts w:ascii="宋体" w:eastAsia="宋体" w:hAnsi="宋体" w:hint="eastAsia"/>
          <w:sz w:val="24"/>
        </w:rPr>
        <w:t>“</w:t>
      </w:r>
      <w:r>
        <w:rPr>
          <w:rFonts w:ascii="宋体" w:eastAsia="宋体" w:hAnsi="宋体" w:hint="eastAsia"/>
          <w:sz w:val="24"/>
        </w:rPr>
        <w:t>收入低-传承弱-市场小</w:t>
      </w:r>
      <w:r w:rsidRPr="005D5847">
        <w:rPr>
          <w:rFonts w:ascii="宋体" w:eastAsia="宋体" w:hAnsi="宋体" w:hint="eastAsia"/>
          <w:sz w:val="24"/>
        </w:rPr>
        <w:t>”</w:t>
      </w:r>
      <w:r>
        <w:rPr>
          <w:rFonts w:ascii="宋体" w:eastAsia="宋体" w:hAnsi="宋体" w:hint="eastAsia"/>
          <w:sz w:val="24"/>
        </w:rPr>
        <w:t>的恶性循环，进一步制约了傩戏产业的发展。</w:t>
      </w:r>
    </w:p>
    <w:p w14:paraId="552E8C14" w14:textId="354711D8" w:rsidR="00F13348" w:rsidRDefault="00F13348" w:rsidP="00F13348">
      <w:pPr>
        <w:spacing w:line="360" w:lineRule="auto"/>
        <w:rPr>
          <w:rFonts w:ascii="宋体" w:eastAsia="宋体" w:hAnsi="宋体" w:hint="eastAsia"/>
          <w:b/>
          <w:bCs/>
          <w:sz w:val="24"/>
        </w:rPr>
      </w:pPr>
      <w:r>
        <w:rPr>
          <w:rFonts w:ascii="宋体" w:eastAsia="宋体" w:hAnsi="宋体" w:hint="eastAsia"/>
          <w:b/>
          <w:bCs/>
          <w:sz w:val="24"/>
        </w:rPr>
        <w:t>(2)创新动力不足：传承者固守传统，新兴力量缺失</w:t>
      </w:r>
    </w:p>
    <w:p w14:paraId="75C0B2DB" w14:textId="77777777" w:rsidR="00F13348" w:rsidRDefault="00F13348" w:rsidP="00F13348">
      <w:pPr>
        <w:spacing w:line="360" w:lineRule="auto"/>
        <w:ind w:firstLineChars="200" w:firstLine="480"/>
        <w:rPr>
          <w:rFonts w:ascii="宋体" w:eastAsia="宋体" w:hAnsi="宋体" w:hint="eastAsia"/>
          <w:sz w:val="24"/>
        </w:rPr>
      </w:pPr>
      <w:r>
        <w:rPr>
          <w:rFonts w:ascii="宋体" w:eastAsia="宋体" w:hAnsi="宋体" w:hint="eastAsia"/>
          <w:sz w:val="24"/>
        </w:rPr>
        <w:t>傩戏的创新发展面临</w:t>
      </w:r>
      <w:r w:rsidRPr="005D5847">
        <w:rPr>
          <w:rFonts w:ascii="宋体" w:eastAsia="宋体" w:hAnsi="宋体" w:hint="eastAsia"/>
          <w:sz w:val="24"/>
        </w:rPr>
        <w:t>“</w:t>
      </w:r>
      <w:r>
        <w:rPr>
          <w:rFonts w:ascii="宋体" w:eastAsia="宋体" w:hAnsi="宋体" w:hint="eastAsia"/>
          <w:b/>
          <w:bCs/>
          <w:sz w:val="24"/>
        </w:rPr>
        <w:t>传统束缚+风险顾虑+人才缺失</w:t>
      </w:r>
      <w:r w:rsidRPr="005D5847">
        <w:rPr>
          <w:rFonts w:ascii="宋体" w:eastAsia="宋体" w:hAnsi="宋体" w:hint="eastAsia"/>
          <w:sz w:val="24"/>
        </w:rPr>
        <w:t>”</w:t>
      </w:r>
      <w:r>
        <w:rPr>
          <w:rFonts w:ascii="宋体" w:eastAsia="宋体" w:hAnsi="宋体" w:hint="eastAsia"/>
          <w:sz w:val="24"/>
        </w:rPr>
        <w:t>的三重阻力，多数传承者仍停留在</w:t>
      </w:r>
      <w:r w:rsidRPr="005D5847">
        <w:rPr>
          <w:rFonts w:ascii="宋体" w:eastAsia="宋体" w:hAnsi="宋体" w:hint="eastAsia"/>
          <w:sz w:val="24"/>
        </w:rPr>
        <w:t>“</w:t>
      </w:r>
      <w:r>
        <w:rPr>
          <w:rFonts w:ascii="宋体" w:eastAsia="宋体" w:hAnsi="宋体" w:hint="eastAsia"/>
          <w:sz w:val="24"/>
        </w:rPr>
        <w:t>守正</w:t>
      </w:r>
      <w:r w:rsidRPr="005D5847">
        <w:rPr>
          <w:rFonts w:ascii="宋体" w:eastAsia="宋体" w:hAnsi="宋体" w:hint="eastAsia"/>
          <w:sz w:val="24"/>
        </w:rPr>
        <w:t>”</w:t>
      </w:r>
      <w:r>
        <w:rPr>
          <w:rFonts w:ascii="宋体" w:eastAsia="宋体" w:hAnsi="宋体" w:hint="eastAsia"/>
          <w:sz w:val="24"/>
        </w:rPr>
        <w:t>层面，缺乏创新的动力与能力，而年轻设计师、文化创业者等新兴创新力量参与度低，导致傩戏产业难以突破</w:t>
      </w:r>
      <w:r w:rsidRPr="005D5847">
        <w:rPr>
          <w:rFonts w:ascii="宋体" w:eastAsia="宋体" w:hAnsi="宋体" w:hint="eastAsia"/>
          <w:sz w:val="24"/>
        </w:rPr>
        <w:t>“</w:t>
      </w:r>
      <w:r>
        <w:rPr>
          <w:rFonts w:ascii="宋体" w:eastAsia="宋体" w:hAnsi="宋体" w:hint="eastAsia"/>
          <w:sz w:val="24"/>
        </w:rPr>
        <w:t>叫好不叫座</w:t>
      </w:r>
      <w:r w:rsidRPr="005D5847">
        <w:rPr>
          <w:rFonts w:ascii="宋体" w:eastAsia="宋体" w:hAnsi="宋体" w:hint="eastAsia"/>
          <w:sz w:val="24"/>
        </w:rPr>
        <w:t>”</w:t>
      </w:r>
      <w:r>
        <w:rPr>
          <w:rFonts w:ascii="宋体" w:eastAsia="宋体" w:hAnsi="宋体" w:hint="eastAsia"/>
          <w:sz w:val="24"/>
        </w:rPr>
        <w:t>的困境。</w:t>
      </w:r>
    </w:p>
    <w:p w14:paraId="7C9A795C" w14:textId="77777777" w:rsidR="00F13348" w:rsidRDefault="00F13348" w:rsidP="00F13348">
      <w:pPr>
        <w:spacing w:line="360" w:lineRule="auto"/>
        <w:ind w:firstLineChars="200" w:firstLine="482"/>
        <w:rPr>
          <w:rFonts w:ascii="宋体" w:eastAsia="宋体" w:hAnsi="宋体" w:hint="eastAsia"/>
          <w:sz w:val="24"/>
        </w:rPr>
      </w:pPr>
      <w:r>
        <w:rPr>
          <w:rFonts w:ascii="宋体" w:eastAsia="宋体" w:hAnsi="宋体" w:hint="eastAsia"/>
          <w:b/>
          <w:bCs/>
          <w:sz w:val="24"/>
        </w:rPr>
        <w:t>从创新现状来看，傩戏的</w:t>
      </w:r>
      <w:r w:rsidRPr="005D5847">
        <w:rPr>
          <w:rFonts w:ascii="宋体" w:eastAsia="宋体" w:hAnsi="宋体" w:hint="eastAsia"/>
          <w:b/>
          <w:bCs/>
          <w:sz w:val="24"/>
        </w:rPr>
        <w:t>“</w:t>
      </w:r>
      <w:r>
        <w:rPr>
          <w:rFonts w:ascii="宋体" w:eastAsia="宋体" w:hAnsi="宋体" w:hint="eastAsia"/>
          <w:b/>
          <w:bCs/>
          <w:sz w:val="24"/>
        </w:rPr>
        <w:t>守正</w:t>
      </w:r>
      <w:r w:rsidRPr="005D5847">
        <w:rPr>
          <w:rFonts w:ascii="宋体" w:eastAsia="宋体" w:hAnsi="宋体" w:hint="eastAsia"/>
          <w:b/>
          <w:bCs/>
          <w:sz w:val="24"/>
        </w:rPr>
        <w:t>”</w:t>
      </w:r>
      <w:r>
        <w:rPr>
          <w:rFonts w:ascii="宋体" w:eastAsia="宋体" w:hAnsi="宋体" w:hint="eastAsia"/>
          <w:b/>
          <w:bCs/>
          <w:sz w:val="24"/>
        </w:rPr>
        <w:t>远大于</w:t>
      </w:r>
      <w:r w:rsidRPr="005D5847">
        <w:rPr>
          <w:rFonts w:ascii="宋体" w:eastAsia="宋体" w:hAnsi="宋体" w:hint="eastAsia"/>
          <w:b/>
          <w:bCs/>
          <w:sz w:val="24"/>
        </w:rPr>
        <w:t>“</w:t>
      </w:r>
      <w:r>
        <w:rPr>
          <w:rFonts w:ascii="宋体" w:eastAsia="宋体" w:hAnsi="宋体" w:hint="eastAsia"/>
          <w:b/>
          <w:bCs/>
          <w:sz w:val="24"/>
        </w:rPr>
        <w:t>创新</w:t>
      </w:r>
      <w:r w:rsidRPr="005D5847">
        <w:rPr>
          <w:rFonts w:ascii="宋体" w:eastAsia="宋体" w:hAnsi="宋体" w:hint="eastAsia"/>
          <w:b/>
          <w:bCs/>
          <w:sz w:val="24"/>
        </w:rPr>
        <w:t>”</w:t>
      </w:r>
      <w:r>
        <w:rPr>
          <w:rFonts w:ascii="宋体" w:eastAsia="宋体" w:hAnsi="宋体" w:hint="eastAsia"/>
          <w:sz w:val="24"/>
        </w:rPr>
        <w:t>：表演剧目仍以传统剧本为主，仅少数团体尝试改编现代题材；呈现形式上，未引入全息投影、互动装置等现代舞台技术；产业开发上，未探索会员制、定制演出等新商业模式。即便有零星创新，也多为</w:t>
      </w:r>
      <w:r w:rsidRPr="005D5847">
        <w:rPr>
          <w:rFonts w:ascii="宋体" w:eastAsia="宋体" w:hAnsi="宋体" w:hint="eastAsia"/>
          <w:sz w:val="24"/>
        </w:rPr>
        <w:t>“</w:t>
      </w:r>
      <w:r>
        <w:rPr>
          <w:rFonts w:ascii="宋体" w:eastAsia="宋体" w:hAnsi="宋体" w:hint="eastAsia"/>
          <w:sz w:val="24"/>
        </w:rPr>
        <w:t>小修小补</w:t>
      </w:r>
      <w:r w:rsidRPr="005D5847">
        <w:rPr>
          <w:rFonts w:ascii="宋体" w:eastAsia="宋体" w:hAnsi="宋体" w:hint="eastAsia"/>
          <w:sz w:val="24"/>
        </w:rPr>
        <w:t>”</w:t>
      </w:r>
      <w:r>
        <w:rPr>
          <w:rFonts w:ascii="宋体" w:eastAsia="宋体" w:hAnsi="宋体" w:hint="eastAsia"/>
          <w:sz w:val="24"/>
        </w:rPr>
        <w:t>，未触及核心内容与产业形态，难以形成市场影响力。</w:t>
      </w:r>
    </w:p>
    <w:p w14:paraId="4D2EBDB9" w14:textId="77777777" w:rsidR="00F13348" w:rsidRDefault="00F13348" w:rsidP="00F13348">
      <w:pPr>
        <w:spacing w:line="360" w:lineRule="auto"/>
        <w:ind w:firstLineChars="200" w:firstLine="480"/>
        <w:rPr>
          <w:rFonts w:ascii="宋体" w:eastAsia="宋体" w:hAnsi="宋体" w:hint="eastAsia"/>
          <w:sz w:val="24"/>
        </w:rPr>
      </w:pPr>
      <w:r>
        <w:rPr>
          <w:rFonts w:ascii="宋体" w:eastAsia="宋体" w:hAnsi="宋体" w:hint="eastAsia"/>
          <w:sz w:val="24"/>
        </w:rPr>
        <w:t>背后原因主要有三点：</w:t>
      </w:r>
      <w:r>
        <w:rPr>
          <w:rFonts w:ascii="宋体" w:eastAsia="宋体" w:hAnsi="宋体" w:hint="eastAsia"/>
          <w:b/>
          <w:bCs/>
          <w:sz w:val="24"/>
        </w:rPr>
        <w:t>一是传统束缚与风险顾虑</w:t>
      </w:r>
      <w:r>
        <w:rPr>
          <w:rFonts w:ascii="宋体" w:eastAsia="宋体" w:hAnsi="宋体" w:hint="eastAsia"/>
          <w:sz w:val="24"/>
        </w:rPr>
        <w:t>，多数传承者秉持</w:t>
      </w:r>
      <w:r w:rsidRPr="005D5847">
        <w:rPr>
          <w:rFonts w:ascii="宋体" w:eastAsia="宋体" w:hAnsi="宋体" w:hint="eastAsia"/>
          <w:sz w:val="24"/>
        </w:rPr>
        <w:t>“</w:t>
      </w:r>
      <w:r>
        <w:rPr>
          <w:rFonts w:ascii="宋体" w:eastAsia="宋体" w:hAnsi="宋体" w:hint="eastAsia"/>
          <w:sz w:val="24"/>
        </w:rPr>
        <w:t>傩戏的核心不能随便改</w:t>
      </w:r>
      <w:r w:rsidRPr="005D5847">
        <w:rPr>
          <w:rFonts w:ascii="宋体" w:eastAsia="宋体" w:hAnsi="宋体" w:hint="eastAsia"/>
          <w:sz w:val="24"/>
        </w:rPr>
        <w:t>”</w:t>
      </w:r>
      <w:r>
        <w:rPr>
          <w:rFonts w:ascii="宋体" w:eastAsia="宋体" w:hAnsi="宋体" w:hint="eastAsia"/>
          <w:sz w:val="24"/>
        </w:rPr>
        <w:t>的理念，担心创新会破坏文化本真性，引发同行与老观众的质疑。正如一位傩戏传承人所说：</w:t>
      </w:r>
      <w:r w:rsidRPr="005D5847">
        <w:rPr>
          <w:rFonts w:ascii="宋体" w:eastAsia="宋体" w:hAnsi="宋体" w:hint="eastAsia"/>
          <w:sz w:val="24"/>
        </w:rPr>
        <w:t>“</w:t>
      </w:r>
      <w:r>
        <w:rPr>
          <w:rFonts w:ascii="宋体" w:eastAsia="宋体" w:hAnsi="宋体" w:hint="eastAsia"/>
          <w:sz w:val="24"/>
        </w:rPr>
        <w:t>之前有年轻人来进行改进创新，结果把傩面的‘眼睛’直接挖去，直接破坏了傩面的神圣性。</w:t>
      </w:r>
      <w:r w:rsidRPr="005D5847">
        <w:rPr>
          <w:rFonts w:ascii="宋体" w:eastAsia="宋体" w:hAnsi="宋体" w:hint="eastAsia"/>
          <w:sz w:val="24"/>
        </w:rPr>
        <w:t>”</w:t>
      </w:r>
      <w:r>
        <w:rPr>
          <w:rFonts w:ascii="宋体" w:eastAsia="宋体" w:hAnsi="宋体" w:hint="eastAsia"/>
          <w:sz w:val="24"/>
        </w:rPr>
        <w:t>这种不当创新案例进一步加剧了传承者的保守心态；</w:t>
      </w:r>
      <w:r>
        <w:rPr>
          <w:rFonts w:ascii="宋体" w:eastAsia="宋体" w:hAnsi="宋体" w:hint="eastAsia"/>
          <w:b/>
          <w:bCs/>
          <w:sz w:val="24"/>
        </w:rPr>
        <w:t>二是创新成本高</w:t>
      </w:r>
      <w:r>
        <w:rPr>
          <w:rFonts w:ascii="宋体" w:eastAsia="宋体" w:hAnsi="宋体" w:hint="eastAsia"/>
          <w:sz w:val="24"/>
        </w:rPr>
        <w:t>，无论是改编剧本、引入现代技术，还是开发新产品，都需要大量资金与专业人才支持，而传承团体多面临资金短缺问题，无力承担创新成本；</w:t>
      </w:r>
      <w:r>
        <w:rPr>
          <w:rFonts w:ascii="宋体" w:eastAsia="宋体" w:hAnsi="宋体" w:hint="eastAsia"/>
          <w:b/>
          <w:bCs/>
          <w:sz w:val="24"/>
        </w:rPr>
        <w:t>三是年轻创新力量缺失</w:t>
      </w:r>
      <w:r>
        <w:rPr>
          <w:rFonts w:ascii="宋体" w:eastAsia="宋体" w:hAnsi="宋体" w:hint="eastAsia"/>
          <w:sz w:val="24"/>
        </w:rPr>
        <w:t>，年轻人对傩戏的认知度低、参与意愿弱，从事傩戏创新的设计师、策划师寥寥无几，且缺乏成功案例的示范引导，导致创新</w:t>
      </w:r>
      <w:r w:rsidRPr="005D5847">
        <w:rPr>
          <w:rFonts w:ascii="宋体" w:eastAsia="宋体" w:hAnsi="宋体" w:hint="eastAsia"/>
          <w:sz w:val="24"/>
        </w:rPr>
        <w:t>“</w:t>
      </w:r>
      <w:r>
        <w:rPr>
          <w:rFonts w:ascii="宋体" w:eastAsia="宋体" w:hAnsi="宋体" w:hint="eastAsia"/>
          <w:sz w:val="24"/>
        </w:rPr>
        <w:t>无章可循</w:t>
      </w:r>
      <w:r w:rsidRPr="005D5847">
        <w:rPr>
          <w:rFonts w:ascii="宋体" w:eastAsia="宋体" w:hAnsi="宋体" w:hint="eastAsia"/>
          <w:sz w:val="24"/>
        </w:rPr>
        <w:t>”</w:t>
      </w:r>
      <w:r>
        <w:rPr>
          <w:rFonts w:ascii="宋体" w:eastAsia="宋体" w:hAnsi="宋体" w:hint="eastAsia"/>
          <w:sz w:val="24"/>
        </w:rPr>
        <w:t>。</w:t>
      </w:r>
    </w:p>
    <w:p w14:paraId="1531536D" w14:textId="77777777" w:rsidR="00F13348" w:rsidRDefault="00F13348" w:rsidP="00F13348">
      <w:pPr>
        <w:spacing w:line="360" w:lineRule="auto"/>
        <w:ind w:firstLineChars="200" w:firstLine="480"/>
        <w:rPr>
          <w:rFonts w:ascii="宋体" w:eastAsia="宋体" w:hAnsi="宋体" w:hint="eastAsia"/>
          <w:sz w:val="24"/>
        </w:rPr>
      </w:pPr>
      <w:r>
        <w:rPr>
          <w:rFonts w:ascii="宋体" w:eastAsia="宋体" w:hAnsi="宋体" w:hint="eastAsia"/>
          <w:sz w:val="24"/>
        </w:rPr>
        <w:t>创新动力不足直接导致傩戏难以适应市场需求：一方面，无法吸引年轻消费者，市场受众持续老龄化；另一方面，难以在激烈的文化市场竞争中脱颖而出，与四川道明竹编、河南豫剧等创新发展较好的非遗项目差距逐渐拉大，进一步加剧</w:t>
      </w:r>
      <w:r w:rsidRPr="005D5847">
        <w:rPr>
          <w:rFonts w:ascii="宋体" w:eastAsia="宋体" w:hAnsi="宋体" w:hint="eastAsia"/>
          <w:sz w:val="24"/>
        </w:rPr>
        <w:t>“</w:t>
      </w:r>
      <w:r>
        <w:rPr>
          <w:rFonts w:ascii="宋体" w:eastAsia="宋体" w:hAnsi="宋体" w:hint="eastAsia"/>
          <w:sz w:val="24"/>
        </w:rPr>
        <w:t>叫好不叫座</w:t>
      </w:r>
      <w:r w:rsidRPr="005D5847">
        <w:rPr>
          <w:rFonts w:ascii="宋体" w:eastAsia="宋体" w:hAnsi="宋体" w:hint="eastAsia"/>
          <w:sz w:val="24"/>
        </w:rPr>
        <w:t>”</w:t>
      </w:r>
      <w:r>
        <w:rPr>
          <w:rFonts w:ascii="宋体" w:eastAsia="宋体" w:hAnsi="宋体" w:hint="eastAsia"/>
          <w:sz w:val="24"/>
        </w:rPr>
        <w:t>的困境。</w:t>
      </w:r>
    </w:p>
    <w:p w14:paraId="205A41AF" w14:textId="02844D2F" w:rsidR="00F13348" w:rsidRDefault="00F13348" w:rsidP="00F13348">
      <w:pPr>
        <w:spacing w:line="360" w:lineRule="auto"/>
        <w:rPr>
          <w:rFonts w:ascii="宋体" w:eastAsia="宋体" w:hAnsi="宋体" w:hint="eastAsia"/>
          <w:b/>
          <w:bCs/>
          <w:sz w:val="24"/>
        </w:rPr>
      </w:pPr>
      <w:r>
        <w:rPr>
          <w:rFonts w:ascii="宋体" w:eastAsia="宋体" w:hAnsi="宋体" w:hint="eastAsia"/>
          <w:b/>
          <w:bCs/>
          <w:sz w:val="24"/>
        </w:rPr>
        <w:t>(3)协同机制缺失：政企校社未形成产业合力</w:t>
      </w:r>
    </w:p>
    <w:p w14:paraId="41969C2F" w14:textId="77777777" w:rsidR="00F13348" w:rsidRDefault="00F13348" w:rsidP="00F13348">
      <w:pPr>
        <w:spacing w:line="360" w:lineRule="auto"/>
        <w:ind w:firstLineChars="200" w:firstLine="480"/>
        <w:rPr>
          <w:rFonts w:ascii="宋体" w:eastAsia="宋体" w:hAnsi="宋体" w:hint="eastAsia"/>
          <w:sz w:val="24"/>
        </w:rPr>
      </w:pPr>
      <w:r>
        <w:rPr>
          <w:rFonts w:ascii="宋体" w:eastAsia="宋体" w:hAnsi="宋体" w:hint="eastAsia"/>
          <w:sz w:val="24"/>
        </w:rPr>
        <w:t>傩戏产业的可持续发展，离不开政府、企业、学校、社会力量（如基金会、</w:t>
      </w:r>
      <w:r>
        <w:rPr>
          <w:rFonts w:ascii="宋体" w:eastAsia="宋体" w:hAnsi="宋体" w:hint="eastAsia"/>
          <w:sz w:val="24"/>
        </w:rPr>
        <w:lastRenderedPageBreak/>
        <w:t>非营利组织）的协同配合，但当前各主体间缺乏稳定的合作机制，资源无法有效整合，导致产业发展</w:t>
      </w:r>
      <w:r w:rsidRPr="005D5847">
        <w:rPr>
          <w:rFonts w:ascii="宋体" w:eastAsia="宋体" w:hAnsi="宋体" w:hint="eastAsia"/>
          <w:sz w:val="24"/>
        </w:rPr>
        <w:t>“</w:t>
      </w:r>
      <w:r>
        <w:rPr>
          <w:rFonts w:ascii="宋体" w:eastAsia="宋体" w:hAnsi="宋体" w:hint="eastAsia"/>
          <w:sz w:val="24"/>
        </w:rPr>
        <w:t>单打独斗</w:t>
      </w:r>
      <w:r w:rsidRPr="005D5847">
        <w:rPr>
          <w:rFonts w:ascii="宋体" w:eastAsia="宋体" w:hAnsi="宋体" w:hint="eastAsia"/>
          <w:sz w:val="24"/>
        </w:rPr>
        <w:t>”</w:t>
      </w:r>
      <w:r>
        <w:rPr>
          <w:rFonts w:ascii="宋体" w:eastAsia="宋体" w:hAnsi="宋体" w:hint="eastAsia"/>
          <w:sz w:val="24"/>
        </w:rPr>
        <w:t>，难以突破发展瓶颈。</w:t>
      </w:r>
    </w:p>
    <w:p w14:paraId="49F28719" w14:textId="77777777" w:rsidR="00F13348" w:rsidRDefault="00F13348" w:rsidP="00F13348">
      <w:pPr>
        <w:spacing w:line="360" w:lineRule="auto"/>
        <w:ind w:firstLineChars="200" w:firstLine="480"/>
        <w:rPr>
          <w:rFonts w:ascii="宋体" w:eastAsia="宋体" w:hAnsi="宋体" w:hint="eastAsia"/>
          <w:sz w:val="24"/>
        </w:rPr>
      </w:pPr>
      <w:r>
        <w:rPr>
          <w:rFonts w:ascii="宋体" w:eastAsia="宋体" w:hAnsi="宋体" w:hint="eastAsia"/>
          <w:sz w:val="24"/>
        </w:rPr>
        <w:t>从各主体参与情况来看，政府的支持多集中在</w:t>
      </w:r>
      <w:r w:rsidRPr="005D5847">
        <w:rPr>
          <w:rFonts w:ascii="宋体" w:eastAsia="宋体" w:hAnsi="宋体" w:hint="eastAsia"/>
          <w:sz w:val="24"/>
        </w:rPr>
        <w:t>“</w:t>
      </w:r>
      <w:r>
        <w:rPr>
          <w:rFonts w:ascii="宋体" w:eastAsia="宋体" w:hAnsi="宋体" w:hint="eastAsia"/>
          <w:sz w:val="24"/>
        </w:rPr>
        <w:t>资金补贴+非遗认定</w:t>
      </w:r>
      <w:r w:rsidRPr="005D5847">
        <w:rPr>
          <w:rFonts w:ascii="宋体" w:eastAsia="宋体" w:hAnsi="宋体" w:hint="eastAsia"/>
          <w:sz w:val="24"/>
        </w:rPr>
        <w:t>”</w:t>
      </w:r>
      <w:r>
        <w:rPr>
          <w:rFonts w:ascii="宋体" w:eastAsia="宋体" w:hAnsi="宋体" w:hint="eastAsia"/>
          <w:sz w:val="24"/>
        </w:rPr>
        <w:t>，缺乏对产业发展的系统性规划与引导，传承人难以依靠政策支持实现产业创新；企业因</w:t>
      </w:r>
      <w:r w:rsidRPr="005D5847">
        <w:rPr>
          <w:rFonts w:ascii="宋体" w:eastAsia="宋体" w:hAnsi="宋体" w:hint="eastAsia"/>
          <w:sz w:val="24"/>
        </w:rPr>
        <w:t>“</w:t>
      </w:r>
      <w:r>
        <w:rPr>
          <w:rFonts w:ascii="宋体" w:eastAsia="宋体" w:hAnsi="宋体" w:hint="eastAsia"/>
          <w:sz w:val="24"/>
        </w:rPr>
        <w:t>盈利预期不明确</w:t>
      </w:r>
      <w:r w:rsidRPr="005D5847">
        <w:rPr>
          <w:rFonts w:ascii="宋体" w:eastAsia="宋体" w:hAnsi="宋体" w:hint="eastAsia"/>
          <w:sz w:val="24"/>
        </w:rPr>
        <w:t>”</w:t>
      </w:r>
      <w:r>
        <w:rPr>
          <w:rFonts w:ascii="宋体" w:eastAsia="宋体" w:hAnsi="宋体" w:hint="eastAsia"/>
          <w:sz w:val="24"/>
        </w:rPr>
        <w:t>，不愿深度参与傩戏产业——仅少数文旅企业尝试将傩戏纳入旅游线路，但多为</w:t>
      </w:r>
      <w:r w:rsidRPr="005D5847">
        <w:rPr>
          <w:rFonts w:ascii="宋体" w:eastAsia="宋体" w:hAnsi="宋体" w:hint="eastAsia"/>
          <w:sz w:val="24"/>
        </w:rPr>
        <w:t>“</w:t>
      </w:r>
      <w:r>
        <w:rPr>
          <w:rFonts w:ascii="宋体" w:eastAsia="宋体" w:hAnsi="宋体" w:hint="eastAsia"/>
          <w:sz w:val="24"/>
        </w:rPr>
        <w:t>一次性表演</w:t>
      </w:r>
      <w:r w:rsidRPr="005D5847">
        <w:rPr>
          <w:rFonts w:ascii="宋体" w:eastAsia="宋体" w:hAnsi="宋体" w:hint="eastAsia"/>
          <w:sz w:val="24"/>
        </w:rPr>
        <w:t>”</w:t>
      </w:r>
      <w:r>
        <w:rPr>
          <w:rFonts w:ascii="宋体" w:eastAsia="宋体" w:hAnsi="宋体" w:hint="eastAsia"/>
          <w:sz w:val="24"/>
        </w:rPr>
        <w:t>，未形成长期稳定的合作模式；学校的参与局限于</w:t>
      </w:r>
      <w:r w:rsidRPr="005D5847">
        <w:rPr>
          <w:rFonts w:ascii="宋体" w:eastAsia="宋体" w:hAnsi="宋体" w:hint="eastAsia"/>
          <w:sz w:val="24"/>
        </w:rPr>
        <w:t>“</w:t>
      </w:r>
      <w:r>
        <w:rPr>
          <w:rFonts w:ascii="宋体" w:eastAsia="宋体" w:hAnsi="宋体" w:hint="eastAsia"/>
          <w:sz w:val="24"/>
        </w:rPr>
        <w:t>非遗进校园</w:t>
      </w:r>
      <w:r w:rsidRPr="005D5847">
        <w:rPr>
          <w:rFonts w:ascii="宋体" w:eastAsia="宋体" w:hAnsi="宋体" w:hint="eastAsia"/>
          <w:sz w:val="24"/>
        </w:rPr>
        <w:t>”</w:t>
      </w:r>
      <w:r>
        <w:rPr>
          <w:rFonts w:ascii="宋体" w:eastAsia="宋体" w:hAnsi="宋体" w:hint="eastAsia"/>
          <w:sz w:val="24"/>
        </w:rPr>
        <w:t>的普及活动，未将傩戏与设计、文创、文旅管理等专业教育结合，难以培养产业所需的创新人才；社会力量（如基金会）的支持多为</w:t>
      </w:r>
      <w:r w:rsidRPr="005D5847">
        <w:rPr>
          <w:rFonts w:ascii="宋体" w:eastAsia="宋体" w:hAnsi="宋体" w:hint="eastAsia"/>
          <w:sz w:val="24"/>
        </w:rPr>
        <w:t>“</w:t>
      </w:r>
      <w:r>
        <w:rPr>
          <w:rFonts w:ascii="宋体" w:eastAsia="宋体" w:hAnsi="宋体" w:hint="eastAsia"/>
          <w:sz w:val="24"/>
        </w:rPr>
        <w:t>零星捐赠</w:t>
      </w:r>
      <w:r w:rsidRPr="005D5847">
        <w:rPr>
          <w:rFonts w:ascii="宋体" w:eastAsia="宋体" w:hAnsi="宋体" w:hint="eastAsia"/>
          <w:sz w:val="24"/>
        </w:rPr>
        <w:t>”</w:t>
      </w:r>
      <w:r>
        <w:rPr>
          <w:rFonts w:ascii="宋体" w:eastAsia="宋体" w:hAnsi="宋体" w:hint="eastAsia"/>
          <w:sz w:val="24"/>
        </w:rPr>
        <w:t>，未形成持续的资金与资源投入。</w:t>
      </w:r>
    </w:p>
    <w:p w14:paraId="7835A39E" w14:textId="77777777" w:rsidR="00F13348" w:rsidRDefault="00F13348" w:rsidP="00F13348">
      <w:pPr>
        <w:spacing w:line="360" w:lineRule="auto"/>
        <w:ind w:firstLineChars="200" w:firstLine="480"/>
        <w:rPr>
          <w:rFonts w:ascii="宋体" w:eastAsia="宋体" w:hAnsi="宋体" w:hint="eastAsia"/>
          <w:sz w:val="24"/>
        </w:rPr>
      </w:pPr>
      <w:r>
        <w:rPr>
          <w:rFonts w:ascii="宋体" w:eastAsia="宋体" w:hAnsi="宋体" w:hint="eastAsia"/>
          <w:sz w:val="24"/>
        </w:rPr>
        <w:t>协同机制的缺失，直接导致傩戏产业</w:t>
      </w:r>
      <w:r w:rsidRPr="005D5847">
        <w:rPr>
          <w:rFonts w:ascii="宋体" w:eastAsia="宋体" w:hAnsi="宋体" w:hint="eastAsia"/>
          <w:sz w:val="24"/>
        </w:rPr>
        <w:t>“</w:t>
      </w:r>
      <w:r>
        <w:rPr>
          <w:rFonts w:ascii="宋体" w:eastAsia="宋体" w:hAnsi="宋体" w:hint="eastAsia"/>
          <w:sz w:val="24"/>
        </w:rPr>
        <w:t>资源分散、效率低下</w:t>
      </w:r>
      <w:r w:rsidRPr="005D5847">
        <w:rPr>
          <w:rFonts w:ascii="宋体" w:eastAsia="宋体" w:hAnsi="宋体" w:hint="eastAsia"/>
          <w:sz w:val="24"/>
        </w:rPr>
        <w:t>”</w:t>
      </w:r>
      <w:r>
        <w:rPr>
          <w:rFonts w:ascii="宋体" w:eastAsia="宋体" w:hAnsi="宋体" w:hint="eastAsia"/>
          <w:sz w:val="24"/>
        </w:rPr>
        <w:t>：政府的政策资源无法有效落地，企业的市场资源无法与传承团体的文化资源对接，学校的人才资源无法输送到产业发展中，社会的公益资源难以聚焦；最终，傩戏产业难以形成规模化、可持续的发展模式，始终停留在</w:t>
      </w:r>
      <w:r w:rsidRPr="005D5847">
        <w:rPr>
          <w:rFonts w:ascii="宋体" w:eastAsia="宋体" w:hAnsi="宋体" w:hint="eastAsia"/>
          <w:sz w:val="24"/>
        </w:rPr>
        <w:t>“</w:t>
      </w:r>
      <w:r>
        <w:rPr>
          <w:rFonts w:ascii="宋体" w:eastAsia="宋体" w:hAnsi="宋体" w:hint="eastAsia"/>
          <w:sz w:val="24"/>
        </w:rPr>
        <w:t>小而散</w:t>
      </w:r>
      <w:r w:rsidRPr="005D5847">
        <w:rPr>
          <w:rFonts w:ascii="宋体" w:eastAsia="宋体" w:hAnsi="宋体" w:hint="eastAsia"/>
          <w:sz w:val="24"/>
        </w:rPr>
        <w:t>”</w:t>
      </w:r>
      <w:r>
        <w:rPr>
          <w:rFonts w:ascii="宋体" w:eastAsia="宋体" w:hAnsi="宋体" w:hint="eastAsia"/>
          <w:sz w:val="24"/>
        </w:rPr>
        <w:t>的民间自发状态，无法突破</w:t>
      </w:r>
      <w:r w:rsidRPr="005D5847">
        <w:rPr>
          <w:rFonts w:ascii="宋体" w:eastAsia="宋体" w:hAnsi="宋体" w:hint="eastAsia"/>
          <w:sz w:val="24"/>
        </w:rPr>
        <w:t>“</w:t>
      </w:r>
      <w:r>
        <w:rPr>
          <w:rFonts w:ascii="宋体" w:eastAsia="宋体" w:hAnsi="宋体" w:hint="eastAsia"/>
          <w:sz w:val="24"/>
        </w:rPr>
        <w:t>叫好不叫座</w:t>
      </w:r>
      <w:r w:rsidRPr="005D5847">
        <w:rPr>
          <w:rFonts w:ascii="宋体" w:eastAsia="宋体" w:hAnsi="宋体" w:hint="eastAsia"/>
          <w:sz w:val="24"/>
        </w:rPr>
        <w:t>”</w:t>
      </w:r>
      <w:r>
        <w:rPr>
          <w:rFonts w:ascii="宋体" w:eastAsia="宋体" w:hAnsi="宋体" w:hint="eastAsia"/>
          <w:sz w:val="24"/>
        </w:rPr>
        <w:t>的困境。</w:t>
      </w:r>
    </w:p>
    <w:p w14:paraId="3CD2E6ED" w14:textId="77777777" w:rsidR="00F13348" w:rsidRDefault="00F13348" w:rsidP="00F13348">
      <w:pPr>
        <w:spacing w:line="360" w:lineRule="auto"/>
        <w:rPr>
          <w:rFonts w:ascii="宋体" w:eastAsia="宋体" w:hAnsi="宋体" w:hint="eastAsia"/>
          <w:b/>
          <w:bCs/>
          <w:sz w:val="24"/>
        </w:rPr>
      </w:pPr>
      <w:r>
        <w:rPr>
          <w:rFonts w:ascii="宋体" w:eastAsia="宋体" w:hAnsi="宋体" w:hint="eastAsia"/>
          <w:b/>
          <w:bCs/>
          <w:sz w:val="24"/>
        </w:rPr>
        <w:t>四、文化突围：傩戏非遗</w:t>
      </w:r>
      <w:r w:rsidRPr="005D5847">
        <w:rPr>
          <w:rFonts w:ascii="宋体" w:eastAsia="宋体" w:hAnsi="宋体" w:hint="eastAsia"/>
          <w:b/>
          <w:bCs/>
          <w:sz w:val="24"/>
        </w:rPr>
        <w:t>“</w:t>
      </w:r>
      <w:r>
        <w:rPr>
          <w:rFonts w:ascii="宋体" w:eastAsia="宋体" w:hAnsi="宋体" w:hint="eastAsia"/>
          <w:b/>
          <w:bCs/>
          <w:sz w:val="24"/>
        </w:rPr>
        <w:t>新路径</w:t>
      </w:r>
      <w:r w:rsidRPr="005D5847">
        <w:rPr>
          <w:rFonts w:ascii="宋体" w:eastAsia="宋体" w:hAnsi="宋体" w:hint="eastAsia"/>
          <w:b/>
          <w:bCs/>
          <w:sz w:val="24"/>
        </w:rPr>
        <w:t>”</w:t>
      </w:r>
      <w:r>
        <w:rPr>
          <w:rFonts w:ascii="宋体" w:eastAsia="宋体" w:hAnsi="宋体" w:hint="eastAsia"/>
          <w:b/>
          <w:bCs/>
          <w:sz w:val="24"/>
        </w:rPr>
        <w:t>构建</w:t>
      </w:r>
      <w:r w:rsidRPr="005D5847">
        <w:rPr>
          <w:rFonts w:ascii="宋体" w:eastAsia="宋体" w:hAnsi="宋体" w:hint="eastAsia"/>
          <w:b/>
          <w:bCs/>
          <w:sz w:val="24"/>
        </w:rPr>
        <w:t>“</w:t>
      </w:r>
      <w:r>
        <w:rPr>
          <w:rFonts w:ascii="宋体" w:eastAsia="宋体" w:hAnsi="宋体" w:hint="eastAsia"/>
          <w:b/>
          <w:bCs/>
          <w:sz w:val="24"/>
        </w:rPr>
        <w:t>新生态</w:t>
      </w:r>
      <w:r w:rsidRPr="005D5847">
        <w:rPr>
          <w:rFonts w:ascii="宋体" w:eastAsia="宋体" w:hAnsi="宋体" w:hint="eastAsia"/>
          <w:b/>
          <w:bCs/>
          <w:sz w:val="24"/>
        </w:rPr>
        <w:t>”</w:t>
      </w:r>
    </w:p>
    <w:p w14:paraId="01F1D5C3" w14:textId="2891C304" w:rsidR="00F13348" w:rsidRDefault="00F13348" w:rsidP="00F13348">
      <w:pPr>
        <w:spacing w:line="360" w:lineRule="auto"/>
        <w:rPr>
          <w:rFonts w:ascii="宋体" w:eastAsia="宋体" w:hAnsi="宋体" w:hint="eastAsia"/>
          <w:b/>
          <w:bCs/>
          <w:sz w:val="24"/>
        </w:rPr>
      </w:pPr>
      <w:r>
        <w:rPr>
          <w:rFonts w:ascii="宋体" w:eastAsia="宋体" w:hAnsi="宋体" w:hint="eastAsia"/>
          <w:b/>
          <w:bCs/>
          <w:sz w:val="24"/>
        </w:rPr>
        <w:t>(1)传承创新：打造</w:t>
      </w:r>
      <w:r w:rsidRPr="005D5847">
        <w:rPr>
          <w:rFonts w:ascii="宋体" w:eastAsia="宋体" w:hAnsi="宋体" w:hint="eastAsia"/>
          <w:b/>
          <w:bCs/>
          <w:sz w:val="24"/>
        </w:rPr>
        <w:t>“</w:t>
      </w:r>
      <w:r>
        <w:rPr>
          <w:rFonts w:ascii="宋体" w:eastAsia="宋体" w:hAnsi="宋体" w:hint="eastAsia"/>
          <w:b/>
          <w:bCs/>
          <w:sz w:val="24"/>
        </w:rPr>
        <w:t>传统+现代</w:t>
      </w:r>
      <w:r w:rsidRPr="005D5847">
        <w:rPr>
          <w:rFonts w:ascii="宋体" w:eastAsia="宋体" w:hAnsi="宋体" w:hint="eastAsia"/>
          <w:b/>
          <w:bCs/>
          <w:sz w:val="24"/>
        </w:rPr>
        <w:t>”</w:t>
      </w:r>
      <w:r>
        <w:rPr>
          <w:rFonts w:ascii="宋体" w:eastAsia="宋体" w:hAnsi="宋体" w:hint="eastAsia"/>
          <w:b/>
          <w:bCs/>
          <w:sz w:val="24"/>
        </w:rPr>
        <w:t>融合新范式</w:t>
      </w:r>
    </w:p>
    <w:p w14:paraId="35A24E24" w14:textId="77777777" w:rsidR="00F13348" w:rsidRDefault="00F13348" w:rsidP="00F13348">
      <w:pPr>
        <w:spacing w:line="360" w:lineRule="auto"/>
        <w:ind w:firstLineChars="200" w:firstLine="480"/>
        <w:rPr>
          <w:rFonts w:ascii="宋体" w:eastAsia="宋体" w:hAnsi="宋体" w:hint="eastAsia"/>
          <w:sz w:val="24"/>
        </w:rPr>
      </w:pPr>
      <w:r>
        <w:rPr>
          <w:rFonts w:ascii="宋体" w:eastAsia="宋体" w:hAnsi="宋体" w:hint="eastAsia"/>
          <w:sz w:val="24"/>
        </w:rPr>
        <w:t>傩戏作为承载千年民俗记忆的非遗瑰宝，其传承面临</w:t>
      </w:r>
      <w:r w:rsidRPr="005D5847">
        <w:rPr>
          <w:rFonts w:ascii="宋体" w:eastAsia="宋体" w:hAnsi="宋体" w:hint="eastAsia"/>
          <w:sz w:val="24"/>
        </w:rPr>
        <w:t>“</w:t>
      </w:r>
      <w:r>
        <w:rPr>
          <w:rFonts w:ascii="宋体" w:eastAsia="宋体" w:hAnsi="宋体" w:hint="eastAsia"/>
          <w:sz w:val="24"/>
        </w:rPr>
        <w:t>传承人孤军坚守</w:t>
      </w:r>
      <w:r w:rsidRPr="005D5847">
        <w:rPr>
          <w:rFonts w:ascii="宋体" w:eastAsia="宋体" w:hAnsi="宋体" w:hint="eastAsia"/>
          <w:sz w:val="24"/>
        </w:rPr>
        <w:t>”“</w:t>
      </w:r>
      <w:r>
        <w:rPr>
          <w:rFonts w:ascii="宋体" w:eastAsia="宋体" w:hAnsi="宋体" w:hint="eastAsia"/>
          <w:sz w:val="24"/>
        </w:rPr>
        <w:t>与当代生活脱节</w:t>
      </w:r>
      <w:r w:rsidRPr="005D5847">
        <w:rPr>
          <w:rFonts w:ascii="宋体" w:eastAsia="宋体" w:hAnsi="宋体" w:hint="eastAsia"/>
          <w:sz w:val="24"/>
        </w:rPr>
        <w:t>”</w:t>
      </w:r>
      <w:r>
        <w:rPr>
          <w:rFonts w:ascii="宋体" w:eastAsia="宋体" w:hAnsi="宋体" w:hint="eastAsia"/>
          <w:sz w:val="24"/>
        </w:rPr>
        <w:t>等现实困境。习近平总书记说：</w:t>
      </w:r>
      <w:r w:rsidRPr="005D5847">
        <w:rPr>
          <w:rFonts w:ascii="宋体" w:eastAsia="宋体" w:hAnsi="宋体" w:hint="eastAsia"/>
          <w:sz w:val="24"/>
        </w:rPr>
        <w:t>“</w:t>
      </w:r>
      <w:r>
        <w:rPr>
          <w:rFonts w:ascii="宋体" w:eastAsia="宋体" w:hAnsi="宋体" w:hint="eastAsia"/>
          <w:b/>
          <w:bCs/>
          <w:sz w:val="24"/>
        </w:rPr>
        <w:t>要推动中华优秀传统文化创造性转化、创新性发展，不断增强中华文化的影响力和吸引力，创造中华文化新的辉煌。</w:t>
      </w:r>
      <w:r w:rsidRPr="005D5847">
        <w:rPr>
          <w:rFonts w:ascii="宋体" w:eastAsia="宋体" w:hAnsi="宋体" w:hint="eastAsia"/>
          <w:sz w:val="24"/>
        </w:rPr>
        <w:t>”</w:t>
      </w:r>
      <w:r>
        <w:rPr>
          <w:rFonts w:ascii="宋体" w:eastAsia="宋体" w:hAnsi="宋体" w:hint="eastAsia"/>
          <w:sz w:val="24"/>
        </w:rPr>
        <w:t>在这一理念指引下，单纯依赖传统</w:t>
      </w:r>
      <w:r w:rsidRPr="005D5847">
        <w:rPr>
          <w:rFonts w:ascii="宋体" w:eastAsia="宋体" w:hAnsi="宋体" w:hint="eastAsia"/>
          <w:sz w:val="24"/>
        </w:rPr>
        <w:t>“</w:t>
      </w:r>
      <w:r>
        <w:rPr>
          <w:rFonts w:ascii="宋体" w:eastAsia="宋体" w:hAnsi="宋体" w:hint="eastAsia"/>
          <w:sz w:val="24"/>
        </w:rPr>
        <w:t>口传心授</w:t>
      </w:r>
      <w:r w:rsidRPr="005D5847">
        <w:rPr>
          <w:rFonts w:ascii="宋体" w:eastAsia="宋体" w:hAnsi="宋体" w:hint="eastAsia"/>
          <w:sz w:val="24"/>
        </w:rPr>
        <w:t>”</w:t>
      </w:r>
      <w:r>
        <w:rPr>
          <w:rFonts w:ascii="宋体" w:eastAsia="宋体" w:hAnsi="宋体" w:hint="eastAsia"/>
          <w:sz w:val="24"/>
        </w:rPr>
        <w:t>的传承模式已难以适应时代需求，必须打破</w:t>
      </w:r>
      <w:r w:rsidRPr="005D5847">
        <w:rPr>
          <w:rFonts w:ascii="宋体" w:eastAsia="宋体" w:hAnsi="宋体" w:hint="eastAsia"/>
          <w:sz w:val="24"/>
        </w:rPr>
        <w:t>“</w:t>
      </w:r>
      <w:r>
        <w:rPr>
          <w:rFonts w:ascii="宋体" w:eastAsia="宋体" w:hAnsi="宋体" w:hint="eastAsia"/>
          <w:sz w:val="24"/>
        </w:rPr>
        <w:t>守旧即保护</w:t>
      </w:r>
      <w:r w:rsidRPr="005D5847">
        <w:rPr>
          <w:rFonts w:ascii="宋体" w:eastAsia="宋体" w:hAnsi="宋体" w:hint="eastAsia"/>
          <w:sz w:val="24"/>
        </w:rPr>
        <w:t>”</w:t>
      </w:r>
      <w:r>
        <w:rPr>
          <w:rFonts w:ascii="宋体" w:eastAsia="宋体" w:hAnsi="宋体" w:hint="eastAsia"/>
          <w:sz w:val="24"/>
        </w:rPr>
        <w:t>的固有思维，探索</w:t>
      </w:r>
      <w:r w:rsidRPr="005D5847">
        <w:rPr>
          <w:rFonts w:ascii="宋体" w:eastAsia="宋体" w:hAnsi="宋体" w:hint="eastAsia"/>
          <w:sz w:val="24"/>
        </w:rPr>
        <w:t>“</w:t>
      </w:r>
      <w:r>
        <w:rPr>
          <w:rFonts w:ascii="宋体" w:eastAsia="宋体" w:hAnsi="宋体" w:hint="eastAsia"/>
          <w:sz w:val="24"/>
        </w:rPr>
        <w:t>传统内核+现代载体</w:t>
      </w:r>
      <w:r w:rsidRPr="005D5847">
        <w:rPr>
          <w:rFonts w:ascii="宋体" w:eastAsia="宋体" w:hAnsi="宋体" w:hint="eastAsia"/>
          <w:sz w:val="24"/>
        </w:rPr>
        <w:t>”</w:t>
      </w:r>
      <w:r>
        <w:rPr>
          <w:rFonts w:ascii="宋体" w:eastAsia="宋体" w:hAnsi="宋体" w:hint="eastAsia"/>
          <w:sz w:val="24"/>
        </w:rPr>
        <w:t>的融合路径，让傩戏从</w:t>
      </w:r>
      <w:r w:rsidRPr="005D5847">
        <w:rPr>
          <w:rFonts w:ascii="宋体" w:eastAsia="宋体" w:hAnsi="宋体" w:hint="eastAsia"/>
          <w:sz w:val="24"/>
        </w:rPr>
        <w:t>“</w:t>
      </w:r>
      <w:r>
        <w:rPr>
          <w:rFonts w:ascii="宋体" w:eastAsia="宋体" w:hAnsi="宋体" w:hint="eastAsia"/>
          <w:sz w:val="24"/>
        </w:rPr>
        <w:t>博物馆里的静态标本</w:t>
      </w:r>
      <w:r w:rsidRPr="005D5847">
        <w:rPr>
          <w:rFonts w:ascii="宋体" w:eastAsia="宋体" w:hAnsi="宋体" w:hint="eastAsia"/>
          <w:sz w:val="24"/>
        </w:rPr>
        <w:t>”</w:t>
      </w:r>
      <w:r>
        <w:rPr>
          <w:rFonts w:ascii="宋体" w:eastAsia="宋体" w:hAnsi="宋体" w:hint="eastAsia"/>
          <w:sz w:val="24"/>
        </w:rPr>
        <w:t>变为</w:t>
      </w:r>
      <w:r w:rsidRPr="005D5847">
        <w:rPr>
          <w:rFonts w:ascii="宋体" w:eastAsia="宋体" w:hAnsi="宋体" w:hint="eastAsia"/>
          <w:sz w:val="24"/>
        </w:rPr>
        <w:t>“</w:t>
      </w:r>
      <w:r>
        <w:rPr>
          <w:rFonts w:ascii="宋体" w:eastAsia="宋体" w:hAnsi="宋体" w:hint="eastAsia"/>
          <w:sz w:val="24"/>
        </w:rPr>
        <w:t>融入日常的活态文化</w:t>
      </w:r>
      <w:r w:rsidRPr="005D5847">
        <w:rPr>
          <w:rFonts w:ascii="宋体" w:eastAsia="宋体" w:hAnsi="宋体" w:hint="eastAsia"/>
          <w:sz w:val="24"/>
        </w:rPr>
        <w:t>”</w:t>
      </w:r>
      <w:r>
        <w:rPr>
          <w:rFonts w:ascii="宋体" w:eastAsia="宋体" w:hAnsi="宋体" w:hint="eastAsia"/>
          <w:sz w:val="24"/>
        </w:rPr>
        <w:t>。</w:t>
      </w:r>
    </w:p>
    <w:p w14:paraId="2E9C8CAE" w14:textId="77777777" w:rsidR="00F13348" w:rsidRDefault="00F13348" w:rsidP="00F13348">
      <w:pPr>
        <w:spacing w:line="360" w:lineRule="auto"/>
        <w:ind w:firstLineChars="200" w:firstLine="480"/>
        <w:rPr>
          <w:rFonts w:ascii="宋体" w:eastAsia="宋体" w:hAnsi="宋体" w:hint="eastAsia"/>
          <w:sz w:val="24"/>
        </w:rPr>
      </w:pPr>
      <w:r>
        <w:rPr>
          <w:rFonts w:ascii="宋体" w:eastAsia="宋体" w:hAnsi="宋体" w:hint="eastAsia"/>
          <w:sz w:val="24"/>
        </w:rPr>
        <w:t>基于各地地域特色，应形成差异化的创新实践模式，通过</w:t>
      </w:r>
      <w:r w:rsidRPr="005D5847">
        <w:rPr>
          <w:rFonts w:ascii="宋体" w:eastAsia="宋体" w:hAnsi="宋体" w:hint="eastAsia"/>
          <w:b/>
          <w:bCs/>
          <w:sz w:val="24"/>
        </w:rPr>
        <w:t>“</w:t>
      </w:r>
      <w:r>
        <w:rPr>
          <w:rFonts w:ascii="宋体" w:eastAsia="宋体" w:hAnsi="宋体" w:hint="eastAsia"/>
          <w:b/>
          <w:bCs/>
          <w:sz w:val="24"/>
        </w:rPr>
        <w:t>场景重构</w:t>
      </w:r>
      <w:r w:rsidRPr="005D5847">
        <w:rPr>
          <w:rFonts w:ascii="宋体" w:eastAsia="宋体" w:hAnsi="宋体" w:hint="eastAsia"/>
          <w:b/>
          <w:bCs/>
          <w:sz w:val="24"/>
        </w:rPr>
        <w:t>”“</w:t>
      </w:r>
      <w:r>
        <w:rPr>
          <w:rFonts w:ascii="宋体" w:eastAsia="宋体" w:hAnsi="宋体" w:hint="eastAsia"/>
          <w:b/>
          <w:bCs/>
          <w:sz w:val="24"/>
        </w:rPr>
        <w:t>形式创新</w:t>
      </w:r>
      <w:r w:rsidRPr="005D5847">
        <w:rPr>
          <w:rFonts w:ascii="宋体" w:eastAsia="宋体" w:hAnsi="宋体" w:hint="eastAsia"/>
          <w:b/>
          <w:bCs/>
          <w:sz w:val="24"/>
        </w:rPr>
        <w:t>”“</w:t>
      </w:r>
      <w:r>
        <w:rPr>
          <w:rFonts w:ascii="宋体" w:eastAsia="宋体" w:hAnsi="宋体" w:hint="eastAsia"/>
          <w:b/>
          <w:bCs/>
          <w:sz w:val="24"/>
        </w:rPr>
        <w:t>人群拓展</w:t>
      </w:r>
      <w:r w:rsidRPr="005D5847">
        <w:rPr>
          <w:rFonts w:ascii="宋体" w:eastAsia="宋体" w:hAnsi="宋体" w:hint="eastAsia"/>
          <w:b/>
          <w:bCs/>
          <w:sz w:val="24"/>
        </w:rPr>
        <w:t>”</w:t>
      </w:r>
      <w:r>
        <w:rPr>
          <w:rFonts w:ascii="宋体" w:eastAsia="宋体" w:hAnsi="宋体" w:hint="eastAsia"/>
          <w:sz w:val="24"/>
        </w:rPr>
        <w:t>，让傩戏在当代语境中落地生根。</w:t>
      </w:r>
    </w:p>
    <w:p w14:paraId="46CDB246" w14:textId="77777777" w:rsidR="00F13348" w:rsidRDefault="00F13348" w:rsidP="00F13348">
      <w:pPr>
        <w:spacing w:line="360" w:lineRule="auto"/>
        <w:ind w:firstLineChars="200" w:firstLine="482"/>
        <w:rPr>
          <w:rFonts w:ascii="宋体" w:eastAsia="宋体" w:hAnsi="宋体" w:hint="eastAsia"/>
          <w:b/>
          <w:bCs/>
          <w:sz w:val="24"/>
        </w:rPr>
      </w:pPr>
      <w:r>
        <w:rPr>
          <w:rFonts w:ascii="宋体" w:eastAsia="宋体" w:hAnsi="宋体" w:hint="eastAsia"/>
          <w:b/>
          <w:bCs/>
          <w:sz w:val="24"/>
        </w:rPr>
        <w:t>拓展江西乐安县</w:t>
      </w:r>
      <w:r w:rsidRPr="005D5847">
        <w:rPr>
          <w:rFonts w:ascii="宋体" w:eastAsia="宋体" w:hAnsi="宋体" w:hint="eastAsia"/>
          <w:b/>
          <w:bCs/>
          <w:sz w:val="24"/>
        </w:rPr>
        <w:t>“</w:t>
      </w:r>
      <w:r>
        <w:rPr>
          <w:rFonts w:ascii="宋体" w:eastAsia="宋体" w:hAnsi="宋体" w:hint="eastAsia"/>
          <w:b/>
          <w:bCs/>
          <w:sz w:val="24"/>
        </w:rPr>
        <w:t>傩戏+校园</w:t>
      </w:r>
      <w:r w:rsidRPr="005D5847">
        <w:rPr>
          <w:rFonts w:ascii="宋体" w:eastAsia="宋体" w:hAnsi="宋体" w:hint="eastAsia"/>
          <w:b/>
          <w:bCs/>
          <w:sz w:val="24"/>
        </w:rPr>
        <w:t>”</w:t>
      </w:r>
      <w:r>
        <w:rPr>
          <w:rFonts w:ascii="宋体" w:eastAsia="宋体" w:hAnsi="宋体" w:hint="eastAsia"/>
          <w:b/>
          <w:bCs/>
          <w:sz w:val="24"/>
        </w:rPr>
        <w:t>新模式：根植年轻群体</w:t>
      </w:r>
    </w:p>
    <w:p w14:paraId="5C3CF0B5" w14:textId="77777777" w:rsidR="00F13348" w:rsidRDefault="00F13348" w:rsidP="00F13348">
      <w:pPr>
        <w:spacing w:line="360" w:lineRule="auto"/>
        <w:ind w:firstLineChars="200" w:firstLine="480"/>
        <w:rPr>
          <w:rFonts w:ascii="宋体" w:eastAsia="宋体" w:hAnsi="宋体" w:hint="eastAsia"/>
          <w:sz w:val="24"/>
        </w:rPr>
      </w:pPr>
      <w:r>
        <w:rPr>
          <w:rFonts w:ascii="宋体" w:eastAsia="宋体" w:hAnsi="宋体" w:hint="eastAsia"/>
          <w:sz w:val="24"/>
        </w:rPr>
        <w:t>应鼓励傩戏传承地将傩戏融入中小学教育体系，通过</w:t>
      </w:r>
      <w:r w:rsidRPr="005D5847">
        <w:rPr>
          <w:rFonts w:ascii="宋体" w:eastAsia="宋体" w:hAnsi="宋体" w:hint="eastAsia"/>
          <w:sz w:val="24"/>
        </w:rPr>
        <w:t>“</w:t>
      </w:r>
      <w:r>
        <w:rPr>
          <w:rFonts w:ascii="宋体" w:eastAsia="宋体" w:hAnsi="宋体" w:hint="eastAsia"/>
          <w:sz w:val="24"/>
        </w:rPr>
        <w:t>认知-参与-认同</w:t>
      </w:r>
      <w:r w:rsidRPr="005D5847">
        <w:rPr>
          <w:rFonts w:ascii="宋体" w:eastAsia="宋体" w:hAnsi="宋体" w:hint="eastAsia"/>
          <w:sz w:val="24"/>
        </w:rPr>
        <w:t>”</w:t>
      </w:r>
      <w:r>
        <w:rPr>
          <w:rFonts w:ascii="宋体" w:eastAsia="宋体" w:hAnsi="宋体" w:hint="eastAsia"/>
          <w:sz w:val="24"/>
        </w:rPr>
        <w:t>的三阶路径，打通年轻群体传承</w:t>
      </w:r>
      <w:r w:rsidRPr="005D5847">
        <w:rPr>
          <w:rFonts w:ascii="宋体" w:eastAsia="宋体" w:hAnsi="宋体" w:hint="eastAsia"/>
          <w:sz w:val="24"/>
        </w:rPr>
        <w:t>“</w:t>
      </w:r>
      <w:r>
        <w:rPr>
          <w:rFonts w:ascii="宋体" w:eastAsia="宋体" w:hAnsi="宋体" w:hint="eastAsia"/>
          <w:sz w:val="24"/>
        </w:rPr>
        <w:t>第一公里</w:t>
      </w:r>
      <w:r w:rsidRPr="005D5847">
        <w:rPr>
          <w:rFonts w:ascii="宋体" w:eastAsia="宋体" w:hAnsi="宋体" w:hint="eastAsia"/>
          <w:sz w:val="24"/>
        </w:rPr>
        <w:t>”</w:t>
      </w:r>
      <w:r>
        <w:rPr>
          <w:rFonts w:ascii="宋体" w:eastAsia="宋体" w:hAnsi="宋体" w:hint="eastAsia"/>
          <w:sz w:val="24"/>
        </w:rPr>
        <w:t>。具体可采取三大举措：一是设立傩</w:t>
      </w:r>
      <w:r>
        <w:rPr>
          <w:rFonts w:ascii="宋体" w:eastAsia="宋体" w:hAnsi="宋体" w:hint="eastAsia"/>
          <w:sz w:val="24"/>
        </w:rPr>
        <w:lastRenderedPageBreak/>
        <w:t>戏社团，定期开展面具绘制、唱腔学习、舞蹈排练等实践活动，让学生以</w:t>
      </w:r>
      <w:r w:rsidRPr="005D5847">
        <w:rPr>
          <w:rFonts w:ascii="宋体" w:eastAsia="宋体" w:hAnsi="宋体" w:hint="eastAsia"/>
          <w:sz w:val="24"/>
        </w:rPr>
        <w:t>“</w:t>
      </w:r>
      <w:r>
        <w:rPr>
          <w:rFonts w:ascii="宋体" w:eastAsia="宋体" w:hAnsi="宋体" w:hint="eastAsia"/>
          <w:sz w:val="24"/>
        </w:rPr>
        <w:t>参与者</w:t>
      </w:r>
      <w:r w:rsidRPr="005D5847">
        <w:rPr>
          <w:rFonts w:ascii="宋体" w:eastAsia="宋体" w:hAnsi="宋体" w:hint="eastAsia"/>
          <w:sz w:val="24"/>
        </w:rPr>
        <w:t>”</w:t>
      </w:r>
      <w:r>
        <w:rPr>
          <w:rFonts w:ascii="宋体" w:eastAsia="宋体" w:hAnsi="宋体" w:hint="eastAsia"/>
          <w:sz w:val="24"/>
        </w:rPr>
        <w:t>而非</w:t>
      </w:r>
      <w:r w:rsidRPr="005D5847">
        <w:rPr>
          <w:rFonts w:ascii="宋体" w:eastAsia="宋体" w:hAnsi="宋体" w:hint="eastAsia"/>
          <w:sz w:val="24"/>
        </w:rPr>
        <w:t>“</w:t>
      </w:r>
      <w:r>
        <w:rPr>
          <w:rFonts w:ascii="宋体" w:eastAsia="宋体" w:hAnsi="宋体" w:hint="eastAsia"/>
          <w:sz w:val="24"/>
        </w:rPr>
        <w:t>旁观者</w:t>
      </w:r>
      <w:r w:rsidRPr="005D5847">
        <w:rPr>
          <w:rFonts w:ascii="宋体" w:eastAsia="宋体" w:hAnsi="宋体" w:hint="eastAsia"/>
          <w:sz w:val="24"/>
        </w:rPr>
        <w:t>”</w:t>
      </w:r>
      <w:r>
        <w:rPr>
          <w:rFonts w:ascii="宋体" w:eastAsia="宋体" w:hAnsi="宋体" w:hint="eastAsia"/>
          <w:sz w:val="24"/>
        </w:rPr>
        <w:t>的身份接触傩戏，培养实践能力与文化认同感；二是编写傩戏主题广播体操，将</w:t>
      </w:r>
      <w:r w:rsidRPr="005D5847">
        <w:rPr>
          <w:rFonts w:ascii="宋体" w:eastAsia="宋体" w:hAnsi="宋体" w:hint="eastAsia"/>
          <w:sz w:val="24"/>
        </w:rPr>
        <w:t>“</w:t>
      </w:r>
      <w:r>
        <w:rPr>
          <w:rFonts w:ascii="宋体" w:eastAsia="宋体" w:hAnsi="宋体" w:hint="eastAsia"/>
          <w:sz w:val="24"/>
        </w:rPr>
        <w:t>开山</w:t>
      </w:r>
      <w:r w:rsidRPr="005D5847">
        <w:rPr>
          <w:rFonts w:ascii="宋体" w:eastAsia="宋体" w:hAnsi="宋体" w:hint="eastAsia"/>
          <w:sz w:val="24"/>
        </w:rPr>
        <w:t>”“</w:t>
      </w:r>
      <w:r>
        <w:rPr>
          <w:rFonts w:ascii="宋体" w:eastAsia="宋体" w:hAnsi="宋体" w:hint="eastAsia"/>
          <w:sz w:val="24"/>
        </w:rPr>
        <w:t>小鬼</w:t>
      </w:r>
      <w:r w:rsidRPr="005D5847">
        <w:rPr>
          <w:rFonts w:ascii="宋体" w:eastAsia="宋体" w:hAnsi="宋体" w:hint="eastAsia"/>
          <w:sz w:val="24"/>
        </w:rPr>
        <w:t>”</w:t>
      </w:r>
      <w:r>
        <w:rPr>
          <w:rFonts w:ascii="宋体" w:eastAsia="宋体" w:hAnsi="宋体" w:hint="eastAsia"/>
          <w:sz w:val="24"/>
        </w:rPr>
        <w:t>等傩戏经典动作与体操节奏相结合，让传统艺术以</w:t>
      </w:r>
      <w:r w:rsidRPr="005D5847">
        <w:rPr>
          <w:rFonts w:ascii="宋体" w:eastAsia="宋体" w:hAnsi="宋体" w:hint="eastAsia"/>
          <w:sz w:val="24"/>
        </w:rPr>
        <w:t>“</w:t>
      </w:r>
      <w:r>
        <w:rPr>
          <w:rFonts w:ascii="宋体" w:eastAsia="宋体" w:hAnsi="宋体" w:hint="eastAsia"/>
          <w:sz w:val="24"/>
        </w:rPr>
        <w:t>运动</w:t>
      </w:r>
      <w:r w:rsidRPr="005D5847">
        <w:rPr>
          <w:rFonts w:ascii="宋体" w:eastAsia="宋体" w:hAnsi="宋体" w:hint="eastAsia"/>
          <w:sz w:val="24"/>
        </w:rPr>
        <w:t>”</w:t>
      </w:r>
      <w:r>
        <w:rPr>
          <w:rFonts w:ascii="宋体" w:eastAsia="宋体" w:hAnsi="宋体" w:hint="eastAsia"/>
          <w:sz w:val="24"/>
        </w:rPr>
        <w:t>形式渗透日常校园生活，降低接触门槛；三是开发校本课程，梳理傩戏背后的民俗故事、历史渊源与文化内涵，配套图文教材与动画短片，将抽象的文化知识转化为生动易懂的教学内容，降低学习门槛。据本调研问卷数据显示，江西乐安县部分学校实施傩戏进校园宣讲活动后，学生对傩戏的认知率从之前的约9%提升至约87%，充分证明校园传承模式的有效性。</w:t>
      </w:r>
    </w:p>
    <w:p w14:paraId="28EB4252" w14:textId="77777777" w:rsidR="00F13348" w:rsidRDefault="00F13348" w:rsidP="00F13348">
      <w:pPr>
        <w:spacing w:line="360" w:lineRule="auto"/>
        <w:ind w:firstLineChars="200" w:firstLine="482"/>
        <w:rPr>
          <w:rFonts w:ascii="宋体" w:eastAsia="宋体" w:hAnsi="宋体" w:hint="eastAsia"/>
          <w:b/>
          <w:bCs/>
          <w:sz w:val="24"/>
        </w:rPr>
      </w:pPr>
      <w:r>
        <w:rPr>
          <w:rFonts w:ascii="宋体" w:eastAsia="宋体" w:hAnsi="宋体" w:hint="eastAsia"/>
          <w:b/>
          <w:bCs/>
          <w:sz w:val="24"/>
        </w:rPr>
        <w:t>开展湖北恩施</w:t>
      </w:r>
      <w:r w:rsidRPr="005D5847">
        <w:rPr>
          <w:rFonts w:ascii="宋体" w:eastAsia="宋体" w:hAnsi="宋体" w:hint="eastAsia"/>
          <w:b/>
          <w:bCs/>
          <w:sz w:val="24"/>
        </w:rPr>
        <w:t>“</w:t>
      </w:r>
      <w:r>
        <w:rPr>
          <w:rFonts w:ascii="宋体" w:eastAsia="宋体" w:hAnsi="宋体" w:hint="eastAsia"/>
          <w:b/>
          <w:bCs/>
          <w:sz w:val="24"/>
        </w:rPr>
        <w:t>傩戏+文旅</w:t>
      </w:r>
      <w:r w:rsidRPr="005D5847">
        <w:rPr>
          <w:rFonts w:ascii="宋体" w:eastAsia="宋体" w:hAnsi="宋体" w:hint="eastAsia"/>
          <w:b/>
          <w:bCs/>
          <w:sz w:val="24"/>
        </w:rPr>
        <w:t>”</w:t>
      </w:r>
      <w:r>
        <w:rPr>
          <w:rFonts w:ascii="宋体" w:eastAsia="宋体" w:hAnsi="宋体" w:hint="eastAsia"/>
          <w:b/>
          <w:bCs/>
          <w:sz w:val="24"/>
        </w:rPr>
        <w:t>新项目：激活当地场景</w:t>
      </w:r>
    </w:p>
    <w:p w14:paraId="645C1336" w14:textId="77777777" w:rsidR="00F13348" w:rsidRDefault="00F13348" w:rsidP="00F13348">
      <w:pPr>
        <w:spacing w:line="360" w:lineRule="auto"/>
        <w:ind w:firstLineChars="200" w:firstLine="480"/>
        <w:rPr>
          <w:rFonts w:ascii="宋体" w:eastAsia="宋体" w:hAnsi="宋体" w:hint="eastAsia"/>
          <w:sz w:val="24"/>
        </w:rPr>
      </w:pPr>
      <w:r>
        <w:rPr>
          <w:rFonts w:ascii="宋体" w:eastAsia="宋体" w:hAnsi="宋体" w:hint="eastAsia"/>
          <w:sz w:val="24"/>
        </w:rPr>
        <w:t>恩施等拥有深厚少数民族文化基底的地区，可将傩戏与乡村旅游深度绑定，打造</w:t>
      </w:r>
      <w:r w:rsidRPr="005D5847">
        <w:rPr>
          <w:rFonts w:ascii="宋体" w:eastAsia="宋体" w:hAnsi="宋体" w:hint="eastAsia"/>
          <w:sz w:val="24"/>
        </w:rPr>
        <w:t>“</w:t>
      </w:r>
      <w:r>
        <w:rPr>
          <w:rFonts w:ascii="宋体" w:eastAsia="宋体" w:hAnsi="宋体" w:hint="eastAsia"/>
          <w:sz w:val="24"/>
        </w:rPr>
        <w:t>沉浸式体验+全场景渗透</w:t>
      </w:r>
      <w:r w:rsidRPr="005D5847">
        <w:rPr>
          <w:rFonts w:ascii="宋体" w:eastAsia="宋体" w:hAnsi="宋体" w:hint="eastAsia"/>
          <w:sz w:val="24"/>
        </w:rPr>
        <w:t>”</w:t>
      </w:r>
      <w:r>
        <w:rPr>
          <w:rFonts w:ascii="宋体" w:eastAsia="宋体" w:hAnsi="宋体" w:hint="eastAsia"/>
          <w:sz w:val="24"/>
        </w:rPr>
        <w:t>的文旅融合模式。在恩施大峡谷、土司城等核心景区，打造</w:t>
      </w:r>
      <w:r w:rsidRPr="005D5847">
        <w:rPr>
          <w:rFonts w:ascii="宋体" w:eastAsia="宋体" w:hAnsi="宋体" w:hint="eastAsia"/>
          <w:sz w:val="24"/>
        </w:rPr>
        <w:t>“</w:t>
      </w:r>
      <w:r>
        <w:rPr>
          <w:rFonts w:ascii="宋体" w:eastAsia="宋体" w:hAnsi="宋体" w:hint="eastAsia"/>
          <w:sz w:val="24"/>
        </w:rPr>
        <w:t>沉浸式傩戏展演</w:t>
      </w:r>
      <w:r w:rsidRPr="005D5847">
        <w:rPr>
          <w:rFonts w:ascii="宋体" w:eastAsia="宋体" w:hAnsi="宋体" w:hint="eastAsia"/>
          <w:sz w:val="24"/>
        </w:rPr>
        <w:t>”</w:t>
      </w:r>
      <w:r>
        <w:rPr>
          <w:rFonts w:ascii="宋体" w:eastAsia="宋体" w:hAnsi="宋体" w:hint="eastAsia"/>
          <w:sz w:val="24"/>
        </w:rPr>
        <w:t>：打破传统</w:t>
      </w:r>
      <w:r w:rsidRPr="005D5847">
        <w:rPr>
          <w:rFonts w:ascii="宋体" w:eastAsia="宋体" w:hAnsi="宋体" w:hint="eastAsia"/>
          <w:sz w:val="24"/>
        </w:rPr>
        <w:t>“</w:t>
      </w:r>
      <w:r>
        <w:rPr>
          <w:rFonts w:ascii="宋体" w:eastAsia="宋体" w:hAnsi="宋体" w:hint="eastAsia"/>
          <w:sz w:val="24"/>
        </w:rPr>
        <w:t>台上台下</w:t>
      </w:r>
      <w:r w:rsidRPr="005D5847">
        <w:rPr>
          <w:rFonts w:ascii="宋体" w:eastAsia="宋体" w:hAnsi="宋体" w:hint="eastAsia"/>
          <w:sz w:val="24"/>
        </w:rPr>
        <w:t>”</w:t>
      </w:r>
      <w:r>
        <w:rPr>
          <w:rFonts w:ascii="宋体" w:eastAsia="宋体" w:hAnsi="宋体" w:hint="eastAsia"/>
          <w:sz w:val="24"/>
        </w:rPr>
        <w:t>的观看模式，让游客佩戴简化版傩面具参与</w:t>
      </w:r>
      <w:r w:rsidRPr="005D5847">
        <w:rPr>
          <w:rFonts w:ascii="宋体" w:eastAsia="宋体" w:hAnsi="宋体" w:hint="eastAsia"/>
          <w:sz w:val="24"/>
        </w:rPr>
        <w:t>“</w:t>
      </w:r>
      <w:r>
        <w:rPr>
          <w:rFonts w:ascii="宋体" w:eastAsia="宋体" w:hAnsi="宋体" w:hint="eastAsia"/>
          <w:sz w:val="24"/>
        </w:rPr>
        <w:t>傩戏祈福仪式</w:t>
      </w:r>
      <w:r w:rsidRPr="005D5847">
        <w:rPr>
          <w:rFonts w:ascii="宋体" w:eastAsia="宋体" w:hAnsi="宋体" w:hint="eastAsia"/>
          <w:sz w:val="24"/>
        </w:rPr>
        <w:t>”</w:t>
      </w:r>
      <w:r>
        <w:rPr>
          <w:rFonts w:ascii="宋体" w:eastAsia="宋体" w:hAnsi="宋体" w:hint="eastAsia"/>
          <w:sz w:val="24"/>
        </w:rPr>
        <w:t>，亲身体验</w:t>
      </w:r>
      <w:r w:rsidRPr="005D5847">
        <w:rPr>
          <w:rFonts w:ascii="宋体" w:eastAsia="宋体" w:hAnsi="宋体" w:hint="eastAsia"/>
          <w:sz w:val="24"/>
        </w:rPr>
        <w:t>“</w:t>
      </w:r>
      <w:r>
        <w:rPr>
          <w:rFonts w:ascii="宋体" w:eastAsia="宋体" w:hAnsi="宋体" w:hint="eastAsia"/>
          <w:sz w:val="24"/>
        </w:rPr>
        <w:t>驱邪纳吉</w:t>
      </w:r>
      <w:r w:rsidRPr="005D5847">
        <w:rPr>
          <w:rFonts w:ascii="宋体" w:eastAsia="宋体" w:hAnsi="宋体" w:hint="eastAsia"/>
          <w:sz w:val="24"/>
        </w:rPr>
        <w:t>”</w:t>
      </w:r>
      <w:r>
        <w:rPr>
          <w:rFonts w:ascii="宋体" w:eastAsia="宋体" w:hAnsi="宋体" w:hint="eastAsia"/>
          <w:sz w:val="24"/>
        </w:rPr>
        <w:t>的传统流程，增强参与感与代入感；同时，景区民宿可推出</w:t>
      </w:r>
      <w:r w:rsidRPr="005D5847">
        <w:rPr>
          <w:rFonts w:ascii="宋体" w:eastAsia="宋体" w:hAnsi="宋体" w:hint="eastAsia"/>
          <w:sz w:val="24"/>
        </w:rPr>
        <w:t>“</w:t>
      </w:r>
      <w:r>
        <w:rPr>
          <w:rFonts w:ascii="宋体" w:eastAsia="宋体" w:hAnsi="宋体" w:hint="eastAsia"/>
          <w:sz w:val="24"/>
        </w:rPr>
        <w:t>傩戏主题夜话</w:t>
      </w:r>
      <w:r w:rsidRPr="005D5847">
        <w:rPr>
          <w:rFonts w:ascii="宋体" w:eastAsia="宋体" w:hAnsi="宋体" w:hint="eastAsia"/>
          <w:sz w:val="24"/>
        </w:rPr>
        <w:t>”</w:t>
      </w:r>
      <w:r>
        <w:rPr>
          <w:rFonts w:ascii="宋体" w:eastAsia="宋体" w:hAnsi="宋体" w:hint="eastAsia"/>
          <w:sz w:val="24"/>
        </w:rPr>
        <w:t>，由当地传承人讲述傩戏与村落历史的关联，搭配傩面造型糕点、傩戏元素餐具等特色餐饮，让游客在</w:t>
      </w:r>
      <w:r w:rsidRPr="005D5847">
        <w:rPr>
          <w:rFonts w:ascii="宋体" w:eastAsia="宋体" w:hAnsi="宋体" w:hint="eastAsia"/>
          <w:sz w:val="24"/>
        </w:rPr>
        <w:t>“</w:t>
      </w:r>
      <w:r>
        <w:rPr>
          <w:rFonts w:ascii="宋体" w:eastAsia="宋体" w:hAnsi="宋体" w:hint="eastAsia"/>
          <w:sz w:val="24"/>
        </w:rPr>
        <w:t>吃住行游</w:t>
      </w:r>
      <w:r w:rsidRPr="005D5847">
        <w:rPr>
          <w:rFonts w:ascii="宋体" w:eastAsia="宋体" w:hAnsi="宋体" w:hint="eastAsia"/>
          <w:sz w:val="24"/>
        </w:rPr>
        <w:t>”</w:t>
      </w:r>
      <w:r>
        <w:rPr>
          <w:rFonts w:ascii="宋体" w:eastAsia="宋体" w:hAnsi="宋体" w:hint="eastAsia"/>
          <w:sz w:val="24"/>
        </w:rPr>
        <w:t>全场景中全方位感受傩戏文化。参考四川凉山彝族火把节的成功经验，2025年火把节期间，凉山州17县市共计接待游客1654万人次，实现旅游总花费143亿元，均较去年同期增长20%以上</w:t>
      </w:r>
      <w:r>
        <w:rPr>
          <w:rStyle w:val="af0"/>
          <w:rFonts w:ascii="宋体" w:eastAsia="宋体" w:hAnsi="宋体" w:hint="eastAsia"/>
          <w:sz w:val="24"/>
        </w:rPr>
        <w:footnoteReference w:id="7"/>
      </w:r>
      <w:r>
        <w:rPr>
          <w:rFonts w:ascii="宋体" w:eastAsia="宋体" w:hAnsi="宋体" w:hint="eastAsia"/>
          <w:sz w:val="24"/>
        </w:rPr>
        <w:t>；宁夏沙坡头区非遗及文创项目2025年上半年产值已突破3000万元，这些案例充分证明非遗与文旅融合的巨大潜力。</w:t>
      </w:r>
    </w:p>
    <w:p w14:paraId="3B59ED23" w14:textId="7AF33A1B" w:rsidR="00F13348" w:rsidRDefault="00F13348" w:rsidP="00F13348">
      <w:pPr>
        <w:spacing w:line="360" w:lineRule="auto"/>
        <w:ind w:firstLineChars="200" w:firstLine="482"/>
        <w:rPr>
          <w:rFonts w:ascii="宋体" w:eastAsia="宋体" w:hAnsi="宋体" w:hint="eastAsia"/>
          <w:b/>
          <w:bCs/>
          <w:sz w:val="24"/>
        </w:rPr>
      </w:pPr>
      <w:r>
        <w:rPr>
          <w:rFonts w:ascii="宋体" w:eastAsia="宋体" w:hAnsi="宋体" w:hint="eastAsia"/>
          <w:b/>
          <w:bCs/>
          <w:sz w:val="24"/>
        </w:rPr>
        <w:t>开拓湖南溪上</w:t>
      </w:r>
      <w:r w:rsidRPr="005D5847">
        <w:rPr>
          <w:rFonts w:ascii="宋体" w:eastAsia="宋体" w:hAnsi="宋体" w:hint="eastAsia"/>
          <w:b/>
          <w:bCs/>
          <w:sz w:val="24"/>
        </w:rPr>
        <w:t>“</w:t>
      </w:r>
      <w:r>
        <w:rPr>
          <w:rFonts w:ascii="宋体" w:eastAsia="宋体" w:hAnsi="宋体" w:hint="eastAsia"/>
          <w:b/>
          <w:bCs/>
          <w:sz w:val="24"/>
        </w:rPr>
        <w:t>傩戏+博物馆</w:t>
      </w:r>
      <w:r w:rsidRPr="005D5847">
        <w:rPr>
          <w:rFonts w:ascii="宋体" w:eastAsia="宋体" w:hAnsi="宋体" w:hint="eastAsia"/>
          <w:b/>
          <w:bCs/>
          <w:sz w:val="24"/>
        </w:rPr>
        <w:t>”</w:t>
      </w:r>
      <w:r>
        <w:rPr>
          <w:rFonts w:ascii="宋体" w:eastAsia="宋体" w:hAnsi="宋体" w:hint="eastAsia"/>
          <w:b/>
          <w:bCs/>
          <w:sz w:val="24"/>
        </w:rPr>
        <w:t>新工程：创新展示形式</w:t>
      </w:r>
    </w:p>
    <w:p w14:paraId="03EB2E7C" w14:textId="77777777" w:rsidR="00F13348" w:rsidRDefault="00F13348" w:rsidP="00F13348">
      <w:pPr>
        <w:spacing w:line="360" w:lineRule="auto"/>
        <w:ind w:firstLineChars="200" w:firstLine="480"/>
        <w:rPr>
          <w:rFonts w:ascii="宋体" w:eastAsia="宋体" w:hAnsi="宋体" w:hint="eastAsia"/>
          <w:sz w:val="24"/>
        </w:rPr>
      </w:pPr>
      <w:r>
        <w:rPr>
          <w:rFonts w:ascii="宋体" w:eastAsia="宋体" w:hAnsi="宋体" w:hint="eastAsia"/>
          <w:sz w:val="24"/>
        </w:rPr>
        <w:t>溪上傩戏博物馆等场馆应突破传统</w:t>
      </w:r>
      <w:r w:rsidRPr="005D5847">
        <w:rPr>
          <w:rFonts w:ascii="宋体" w:eastAsia="宋体" w:hAnsi="宋体" w:hint="eastAsia"/>
          <w:sz w:val="24"/>
        </w:rPr>
        <w:t>“</w:t>
      </w:r>
      <w:r>
        <w:rPr>
          <w:rFonts w:ascii="宋体" w:eastAsia="宋体" w:hAnsi="宋体" w:hint="eastAsia"/>
          <w:sz w:val="24"/>
        </w:rPr>
        <w:t>展品陈列</w:t>
      </w:r>
      <w:r w:rsidRPr="005D5847">
        <w:rPr>
          <w:rFonts w:ascii="宋体" w:eastAsia="宋体" w:hAnsi="宋体" w:hint="eastAsia"/>
          <w:sz w:val="24"/>
        </w:rPr>
        <w:t>”</w:t>
      </w:r>
      <w:r>
        <w:rPr>
          <w:rFonts w:ascii="宋体" w:eastAsia="宋体" w:hAnsi="宋体" w:hint="eastAsia"/>
          <w:sz w:val="24"/>
        </w:rPr>
        <w:t>的单一模式，采用</w:t>
      </w:r>
      <w:r w:rsidRPr="005D5847">
        <w:rPr>
          <w:rFonts w:ascii="宋体" w:eastAsia="宋体" w:hAnsi="宋体" w:hint="eastAsia"/>
          <w:sz w:val="24"/>
        </w:rPr>
        <w:t>“</w:t>
      </w:r>
      <w:r>
        <w:rPr>
          <w:rFonts w:ascii="宋体" w:eastAsia="宋体" w:hAnsi="宋体" w:hint="eastAsia"/>
          <w:sz w:val="24"/>
        </w:rPr>
        <w:t>数字技术+互动体验</w:t>
      </w:r>
      <w:r w:rsidRPr="005D5847">
        <w:rPr>
          <w:rFonts w:ascii="宋体" w:eastAsia="宋体" w:hAnsi="宋体" w:hint="eastAsia"/>
          <w:sz w:val="24"/>
        </w:rPr>
        <w:t>”</w:t>
      </w:r>
      <w:r>
        <w:rPr>
          <w:rFonts w:ascii="宋体" w:eastAsia="宋体" w:hAnsi="宋体" w:hint="eastAsia"/>
          <w:sz w:val="24"/>
        </w:rPr>
        <w:t>重构观展逻辑，让傩戏文化</w:t>
      </w:r>
      <w:r w:rsidRPr="005D5847">
        <w:rPr>
          <w:rFonts w:ascii="宋体" w:eastAsia="宋体" w:hAnsi="宋体" w:hint="eastAsia"/>
          <w:sz w:val="24"/>
        </w:rPr>
        <w:t>“</w:t>
      </w:r>
      <w:r>
        <w:rPr>
          <w:rFonts w:ascii="宋体" w:eastAsia="宋体" w:hAnsi="宋体" w:hint="eastAsia"/>
          <w:sz w:val="24"/>
        </w:rPr>
        <w:t>可感、可触、可玩</w:t>
      </w:r>
      <w:r w:rsidRPr="005D5847">
        <w:rPr>
          <w:rFonts w:ascii="宋体" w:eastAsia="宋体" w:hAnsi="宋体" w:hint="eastAsia"/>
          <w:sz w:val="24"/>
        </w:rPr>
        <w:t>”</w:t>
      </w:r>
      <w:r>
        <w:rPr>
          <w:rFonts w:ascii="宋体" w:eastAsia="宋体" w:hAnsi="宋体" w:hint="eastAsia"/>
          <w:sz w:val="24"/>
        </w:rPr>
        <w:t>。具体可设置两大核心区域：一是</w:t>
      </w:r>
      <w:r w:rsidRPr="005D5847">
        <w:rPr>
          <w:rFonts w:ascii="宋体" w:eastAsia="宋体" w:hAnsi="宋体" w:hint="eastAsia"/>
          <w:sz w:val="24"/>
        </w:rPr>
        <w:t>“</w:t>
      </w:r>
      <w:r>
        <w:rPr>
          <w:rFonts w:ascii="宋体" w:eastAsia="宋体" w:hAnsi="宋体" w:hint="eastAsia"/>
          <w:sz w:val="24"/>
        </w:rPr>
        <w:t>傩戏数字剧场</w:t>
      </w:r>
      <w:r w:rsidRPr="005D5847">
        <w:rPr>
          <w:rFonts w:ascii="宋体" w:eastAsia="宋体" w:hAnsi="宋体" w:hint="eastAsia"/>
          <w:sz w:val="24"/>
        </w:rPr>
        <w:t>”</w:t>
      </w:r>
      <w:r>
        <w:rPr>
          <w:rFonts w:ascii="宋体" w:eastAsia="宋体" w:hAnsi="宋体" w:hint="eastAsia"/>
          <w:sz w:val="24"/>
        </w:rPr>
        <w:t>，通过3D投影技术还原不同朝代的傩戏表演场景，观众佩戴AR眼镜即可</w:t>
      </w:r>
      <w:r w:rsidRPr="005D5847">
        <w:rPr>
          <w:rFonts w:ascii="宋体" w:eastAsia="宋体" w:hAnsi="宋体" w:hint="eastAsia"/>
          <w:sz w:val="24"/>
        </w:rPr>
        <w:t>“</w:t>
      </w:r>
      <w:r>
        <w:rPr>
          <w:rFonts w:ascii="宋体" w:eastAsia="宋体" w:hAnsi="宋体" w:hint="eastAsia"/>
          <w:sz w:val="24"/>
        </w:rPr>
        <w:t>置身</w:t>
      </w:r>
      <w:r w:rsidRPr="005D5847">
        <w:rPr>
          <w:rFonts w:ascii="宋体" w:eastAsia="宋体" w:hAnsi="宋体" w:hint="eastAsia"/>
          <w:sz w:val="24"/>
        </w:rPr>
        <w:t>”</w:t>
      </w:r>
      <w:r>
        <w:rPr>
          <w:rFonts w:ascii="宋体" w:eastAsia="宋体" w:hAnsi="宋体" w:hint="eastAsia"/>
          <w:sz w:val="24"/>
        </w:rPr>
        <w:t>古代戏台，沉浸式感受傩戏表演的魅力；二是</w:t>
      </w:r>
      <w:r w:rsidRPr="005D5847">
        <w:rPr>
          <w:rFonts w:ascii="宋体" w:eastAsia="宋体" w:hAnsi="宋体" w:hint="eastAsia"/>
          <w:sz w:val="24"/>
        </w:rPr>
        <w:t>“</w:t>
      </w:r>
      <w:r>
        <w:rPr>
          <w:rFonts w:ascii="宋体" w:eastAsia="宋体" w:hAnsi="宋体" w:hint="eastAsia"/>
          <w:sz w:val="24"/>
        </w:rPr>
        <w:t>傩戏工坊</w:t>
      </w:r>
      <w:r w:rsidRPr="005D5847">
        <w:rPr>
          <w:rFonts w:ascii="宋体" w:eastAsia="宋体" w:hAnsi="宋体" w:hint="eastAsia"/>
          <w:sz w:val="24"/>
        </w:rPr>
        <w:t>”</w:t>
      </w:r>
      <w:r>
        <w:rPr>
          <w:rFonts w:ascii="宋体" w:eastAsia="宋体" w:hAnsi="宋体" w:hint="eastAsia"/>
          <w:sz w:val="24"/>
        </w:rPr>
        <w:t>，提供面具雕刻、唱腔合成等互动项目，游客可亲手制作简易傩面具，并通过扫码生成</w:t>
      </w:r>
      <w:r w:rsidRPr="005D5847">
        <w:rPr>
          <w:rFonts w:ascii="宋体" w:eastAsia="宋体" w:hAnsi="宋体" w:hint="eastAsia"/>
          <w:sz w:val="24"/>
        </w:rPr>
        <w:t>“</w:t>
      </w:r>
      <w:r>
        <w:rPr>
          <w:rFonts w:ascii="宋体" w:eastAsia="宋体" w:hAnsi="宋体" w:hint="eastAsia"/>
          <w:sz w:val="24"/>
        </w:rPr>
        <w:t>傩戏声音明信片</w:t>
      </w:r>
      <w:r w:rsidRPr="005D5847">
        <w:rPr>
          <w:rFonts w:ascii="宋体" w:eastAsia="宋体" w:hAnsi="宋体" w:hint="eastAsia"/>
          <w:sz w:val="24"/>
        </w:rPr>
        <w:t>”</w:t>
      </w:r>
      <w:r>
        <w:rPr>
          <w:rFonts w:ascii="宋体" w:eastAsia="宋体" w:hAnsi="宋体" w:hint="eastAsia"/>
          <w:sz w:val="24"/>
        </w:rPr>
        <w:t>，将体验成果转化为传播载体。2025</w:t>
      </w:r>
      <w:r w:rsidRPr="005D5847">
        <w:rPr>
          <w:rFonts w:ascii="宋体" w:eastAsia="宋体" w:hAnsi="宋体" w:hint="eastAsia"/>
          <w:sz w:val="24"/>
        </w:rPr>
        <w:t>“</w:t>
      </w:r>
      <w:r>
        <w:rPr>
          <w:rFonts w:ascii="宋体" w:eastAsia="宋体" w:hAnsi="宋体" w:hint="eastAsia"/>
          <w:sz w:val="24"/>
        </w:rPr>
        <w:t>新疆是个好地方</w:t>
      </w:r>
      <w:r w:rsidRPr="005D5847">
        <w:rPr>
          <w:rFonts w:ascii="宋体" w:eastAsia="宋体" w:hAnsi="宋体" w:hint="eastAsia"/>
          <w:sz w:val="24"/>
        </w:rPr>
        <w:t>”</w:t>
      </w:r>
      <w:r>
        <w:rPr>
          <w:rFonts w:ascii="宋体" w:eastAsia="宋体" w:hAnsi="宋体" w:hint="eastAsia"/>
          <w:sz w:val="24"/>
        </w:rPr>
        <w:t>非遗援疆主题展示活动中，中央美术学院学子打造的</w:t>
      </w:r>
      <w:r w:rsidRPr="005D5847">
        <w:rPr>
          <w:rFonts w:ascii="宋体" w:eastAsia="宋体" w:hAnsi="宋体" w:hint="eastAsia"/>
          <w:sz w:val="24"/>
        </w:rPr>
        <w:lastRenderedPageBreak/>
        <w:t>“</w:t>
      </w:r>
      <w:r>
        <w:rPr>
          <w:rFonts w:ascii="宋体" w:eastAsia="宋体" w:hAnsi="宋体" w:hint="eastAsia"/>
          <w:sz w:val="24"/>
        </w:rPr>
        <w:t>星燧炽愿</w:t>
      </w:r>
      <w:r w:rsidRPr="005D5847">
        <w:rPr>
          <w:rFonts w:ascii="宋体" w:eastAsia="宋体" w:hAnsi="宋体" w:hint="eastAsia"/>
          <w:sz w:val="24"/>
        </w:rPr>
        <w:t>”</w:t>
      </w:r>
      <w:r>
        <w:rPr>
          <w:rFonts w:ascii="宋体" w:eastAsia="宋体" w:hAnsi="宋体" w:hint="eastAsia"/>
          <w:sz w:val="24"/>
        </w:rPr>
        <w:t>数字烟花沉浸互动体验、</w:t>
      </w:r>
      <w:r w:rsidRPr="005D5847">
        <w:rPr>
          <w:rFonts w:ascii="宋体" w:eastAsia="宋体" w:hAnsi="宋体" w:hint="eastAsia"/>
          <w:sz w:val="24"/>
        </w:rPr>
        <w:t>“</w:t>
      </w:r>
      <w:r>
        <w:rPr>
          <w:rFonts w:ascii="宋体" w:eastAsia="宋体" w:hAnsi="宋体" w:hint="eastAsia"/>
          <w:sz w:val="24"/>
        </w:rPr>
        <w:t>龙宫戏影</w:t>
      </w:r>
      <w:r w:rsidRPr="005D5847">
        <w:rPr>
          <w:rFonts w:ascii="宋体" w:eastAsia="宋体" w:hAnsi="宋体" w:hint="eastAsia"/>
          <w:sz w:val="24"/>
        </w:rPr>
        <w:t>”</w:t>
      </w:r>
      <w:r>
        <w:rPr>
          <w:rFonts w:ascii="宋体" w:eastAsia="宋体" w:hAnsi="宋体" w:hint="eastAsia"/>
          <w:sz w:val="24"/>
        </w:rPr>
        <w:t>数字皮影戏触控互动等项目，通过数字化手段让非遗</w:t>
      </w:r>
      <w:r w:rsidRPr="005D5847">
        <w:rPr>
          <w:rFonts w:ascii="宋体" w:eastAsia="宋体" w:hAnsi="宋体" w:hint="eastAsia"/>
          <w:sz w:val="24"/>
        </w:rPr>
        <w:t>“</w:t>
      </w:r>
      <w:r>
        <w:rPr>
          <w:rFonts w:ascii="宋体" w:eastAsia="宋体" w:hAnsi="宋体" w:hint="eastAsia"/>
          <w:sz w:val="24"/>
        </w:rPr>
        <w:t>活起来</w:t>
      </w:r>
      <w:r w:rsidRPr="005D5847">
        <w:rPr>
          <w:rFonts w:ascii="宋体" w:eastAsia="宋体" w:hAnsi="宋体" w:hint="eastAsia"/>
          <w:sz w:val="24"/>
        </w:rPr>
        <w:t>”</w:t>
      </w:r>
      <w:r>
        <w:rPr>
          <w:rFonts w:ascii="宋体" w:eastAsia="宋体" w:hAnsi="宋体" w:hint="eastAsia"/>
          <w:sz w:val="24"/>
        </w:rPr>
        <w:t>，吸引了大量年轻观众</w:t>
      </w:r>
      <w:r>
        <w:rPr>
          <w:rStyle w:val="af0"/>
          <w:rFonts w:ascii="宋体" w:eastAsia="宋体" w:hAnsi="宋体" w:hint="eastAsia"/>
          <w:sz w:val="24"/>
        </w:rPr>
        <w:footnoteReference w:id="8"/>
      </w:r>
      <w:r>
        <w:rPr>
          <w:rFonts w:ascii="宋体" w:eastAsia="宋体" w:hAnsi="宋体" w:hint="eastAsia"/>
          <w:sz w:val="24"/>
        </w:rPr>
        <w:t>，为傩戏博物馆创新提供了宝贵借鉴。</w:t>
      </w:r>
    </w:p>
    <w:p w14:paraId="70630B8F" w14:textId="77777777" w:rsidR="00F13348" w:rsidRDefault="00F13348" w:rsidP="00F13348">
      <w:pPr>
        <w:spacing w:line="360" w:lineRule="auto"/>
        <w:ind w:firstLineChars="200" w:firstLine="480"/>
        <w:rPr>
          <w:rFonts w:ascii="宋体" w:eastAsia="宋体" w:hAnsi="宋体" w:hint="eastAsia"/>
          <w:sz w:val="24"/>
        </w:rPr>
      </w:pPr>
      <w:r>
        <w:rPr>
          <w:rFonts w:ascii="宋体" w:eastAsia="宋体" w:hAnsi="宋体" w:hint="eastAsia"/>
          <w:sz w:val="24"/>
        </w:rPr>
        <w:t>这些实践模式的核心价值，在于坚守傩戏</w:t>
      </w:r>
      <w:r w:rsidRPr="005D5847">
        <w:rPr>
          <w:rFonts w:ascii="宋体" w:eastAsia="宋体" w:hAnsi="宋体" w:hint="eastAsia"/>
          <w:sz w:val="24"/>
        </w:rPr>
        <w:t>“</w:t>
      </w:r>
      <w:r>
        <w:rPr>
          <w:rFonts w:ascii="宋体" w:eastAsia="宋体" w:hAnsi="宋体" w:hint="eastAsia"/>
          <w:sz w:val="24"/>
        </w:rPr>
        <w:t>祈福纳祥、连接人神</w:t>
      </w:r>
      <w:r w:rsidRPr="005D5847">
        <w:rPr>
          <w:rFonts w:ascii="宋体" w:eastAsia="宋体" w:hAnsi="宋体" w:hint="eastAsia"/>
          <w:sz w:val="24"/>
        </w:rPr>
        <w:t>”</w:t>
      </w:r>
      <w:r>
        <w:rPr>
          <w:rFonts w:ascii="宋体" w:eastAsia="宋体" w:hAnsi="宋体" w:hint="eastAsia"/>
          <w:sz w:val="24"/>
        </w:rPr>
        <w:t>的文化内核，同时通过现代场景（校园、景区、博物馆）与载体（广播体操、AR技术、主题民宿）降低参与门槛。</w:t>
      </w:r>
      <w:r>
        <w:rPr>
          <w:rFonts w:ascii="宋体" w:eastAsia="宋体" w:hAnsi="宋体" w:hint="eastAsia"/>
          <w:b/>
          <w:bCs/>
          <w:sz w:val="24"/>
        </w:rPr>
        <w:t>这种</w:t>
      </w:r>
      <w:r w:rsidRPr="005D5847">
        <w:rPr>
          <w:rFonts w:ascii="宋体" w:eastAsia="宋体" w:hAnsi="宋体" w:hint="eastAsia"/>
          <w:b/>
          <w:bCs/>
          <w:sz w:val="24"/>
        </w:rPr>
        <w:t>“</w:t>
      </w:r>
      <w:r>
        <w:rPr>
          <w:rFonts w:ascii="宋体" w:eastAsia="宋体" w:hAnsi="宋体" w:hint="eastAsia"/>
          <w:b/>
          <w:bCs/>
          <w:sz w:val="24"/>
        </w:rPr>
        <w:t>守核求变</w:t>
      </w:r>
      <w:r w:rsidRPr="005D5847">
        <w:rPr>
          <w:rFonts w:ascii="宋体" w:eastAsia="宋体" w:hAnsi="宋体" w:hint="eastAsia"/>
          <w:b/>
          <w:bCs/>
          <w:sz w:val="24"/>
        </w:rPr>
        <w:t>”</w:t>
      </w:r>
      <w:r>
        <w:rPr>
          <w:rFonts w:ascii="宋体" w:eastAsia="宋体" w:hAnsi="宋体" w:hint="eastAsia"/>
          <w:b/>
          <w:bCs/>
          <w:sz w:val="24"/>
        </w:rPr>
        <w:t>的路径，既避免了传承中的</w:t>
      </w:r>
      <w:r w:rsidRPr="005D5847">
        <w:rPr>
          <w:rFonts w:ascii="宋体" w:eastAsia="宋体" w:hAnsi="宋体" w:hint="eastAsia"/>
          <w:b/>
          <w:bCs/>
          <w:sz w:val="24"/>
        </w:rPr>
        <w:t>“</w:t>
      </w:r>
      <w:r>
        <w:rPr>
          <w:rFonts w:ascii="宋体" w:eastAsia="宋体" w:hAnsi="宋体" w:hint="eastAsia"/>
          <w:b/>
          <w:bCs/>
          <w:sz w:val="24"/>
        </w:rPr>
        <w:t>同质化</w:t>
      </w:r>
      <w:r w:rsidRPr="005D5847">
        <w:rPr>
          <w:rFonts w:ascii="宋体" w:eastAsia="宋体" w:hAnsi="宋体" w:hint="eastAsia"/>
          <w:b/>
          <w:bCs/>
          <w:sz w:val="24"/>
        </w:rPr>
        <w:t>”“</w:t>
      </w:r>
      <w:r>
        <w:rPr>
          <w:rFonts w:ascii="宋体" w:eastAsia="宋体" w:hAnsi="宋体" w:hint="eastAsia"/>
          <w:b/>
          <w:bCs/>
          <w:sz w:val="24"/>
        </w:rPr>
        <w:t>表面化</w:t>
      </w:r>
      <w:r w:rsidRPr="005D5847">
        <w:rPr>
          <w:rFonts w:ascii="宋体" w:eastAsia="宋体" w:hAnsi="宋体" w:hint="eastAsia"/>
          <w:b/>
          <w:bCs/>
          <w:sz w:val="24"/>
        </w:rPr>
        <w:t>”</w:t>
      </w:r>
      <w:r>
        <w:rPr>
          <w:rFonts w:ascii="宋体" w:eastAsia="宋体" w:hAnsi="宋体" w:hint="eastAsia"/>
          <w:b/>
          <w:bCs/>
          <w:sz w:val="24"/>
        </w:rPr>
        <w:t>问题，又让傩戏从</w:t>
      </w:r>
      <w:r w:rsidRPr="005D5847">
        <w:rPr>
          <w:rFonts w:ascii="宋体" w:eastAsia="宋体" w:hAnsi="宋体" w:hint="eastAsia"/>
          <w:b/>
          <w:bCs/>
          <w:sz w:val="24"/>
        </w:rPr>
        <w:t>“</w:t>
      </w:r>
      <w:r>
        <w:rPr>
          <w:rFonts w:ascii="宋体" w:eastAsia="宋体" w:hAnsi="宋体" w:hint="eastAsia"/>
          <w:b/>
          <w:bCs/>
          <w:sz w:val="24"/>
        </w:rPr>
        <w:t>小众民俗</w:t>
      </w:r>
      <w:r w:rsidRPr="005D5847">
        <w:rPr>
          <w:rFonts w:ascii="宋体" w:eastAsia="宋体" w:hAnsi="宋体" w:hint="eastAsia"/>
          <w:b/>
          <w:bCs/>
          <w:sz w:val="24"/>
        </w:rPr>
        <w:t>”</w:t>
      </w:r>
      <w:r>
        <w:rPr>
          <w:rFonts w:ascii="宋体" w:eastAsia="宋体" w:hAnsi="宋体" w:hint="eastAsia"/>
          <w:b/>
          <w:bCs/>
          <w:sz w:val="24"/>
        </w:rPr>
        <w:t>走向</w:t>
      </w:r>
      <w:r w:rsidRPr="005D5847">
        <w:rPr>
          <w:rFonts w:ascii="宋体" w:eastAsia="宋体" w:hAnsi="宋体" w:hint="eastAsia"/>
          <w:b/>
          <w:bCs/>
          <w:sz w:val="24"/>
        </w:rPr>
        <w:t>“</w:t>
      </w:r>
      <w:r>
        <w:rPr>
          <w:rFonts w:ascii="宋体" w:eastAsia="宋体" w:hAnsi="宋体" w:hint="eastAsia"/>
          <w:b/>
          <w:bCs/>
          <w:sz w:val="24"/>
        </w:rPr>
        <w:t>大众认知</w:t>
      </w:r>
      <w:r w:rsidRPr="005D5847">
        <w:rPr>
          <w:rFonts w:ascii="宋体" w:eastAsia="宋体" w:hAnsi="宋体" w:hint="eastAsia"/>
          <w:b/>
          <w:bCs/>
          <w:sz w:val="24"/>
        </w:rPr>
        <w:t>”</w:t>
      </w:r>
      <w:r>
        <w:rPr>
          <w:rFonts w:ascii="宋体" w:eastAsia="宋体" w:hAnsi="宋体" w:hint="eastAsia"/>
          <w:b/>
          <w:bCs/>
          <w:sz w:val="24"/>
        </w:rPr>
        <w:t>，为非遗传承提供了</w:t>
      </w:r>
      <w:r w:rsidRPr="005D5847">
        <w:rPr>
          <w:rFonts w:ascii="宋体" w:eastAsia="宋体" w:hAnsi="宋体" w:hint="eastAsia"/>
          <w:b/>
          <w:bCs/>
          <w:sz w:val="24"/>
        </w:rPr>
        <w:t>“</w:t>
      </w:r>
      <w:r>
        <w:rPr>
          <w:rFonts w:ascii="宋体" w:eastAsia="宋体" w:hAnsi="宋体" w:hint="eastAsia"/>
          <w:b/>
          <w:bCs/>
          <w:sz w:val="24"/>
        </w:rPr>
        <w:t>可落地、可复制</w:t>
      </w:r>
      <w:r w:rsidRPr="005D5847">
        <w:rPr>
          <w:rFonts w:ascii="宋体" w:eastAsia="宋体" w:hAnsi="宋体" w:hint="eastAsia"/>
          <w:b/>
          <w:bCs/>
          <w:sz w:val="24"/>
        </w:rPr>
        <w:t>”</w:t>
      </w:r>
      <w:r>
        <w:rPr>
          <w:rFonts w:ascii="宋体" w:eastAsia="宋体" w:hAnsi="宋体" w:hint="eastAsia"/>
          <w:b/>
          <w:bCs/>
          <w:sz w:val="24"/>
        </w:rPr>
        <w:t>的在地化方案。</w:t>
      </w:r>
    </w:p>
    <w:p w14:paraId="22BF55DA" w14:textId="77777777" w:rsidR="00F13348" w:rsidRDefault="00F13348" w:rsidP="00F13348">
      <w:pPr>
        <w:numPr>
          <w:ilvl w:val="0"/>
          <w:numId w:val="1"/>
        </w:numPr>
        <w:spacing w:line="360" w:lineRule="auto"/>
        <w:rPr>
          <w:rFonts w:ascii="宋体" w:eastAsia="宋体" w:hAnsi="宋体" w:hint="eastAsia"/>
          <w:b/>
          <w:bCs/>
          <w:sz w:val="24"/>
        </w:rPr>
      </w:pPr>
      <w:r>
        <w:rPr>
          <w:rFonts w:ascii="宋体" w:eastAsia="宋体" w:hAnsi="宋体" w:hint="eastAsia"/>
          <w:b/>
          <w:bCs/>
          <w:sz w:val="24"/>
        </w:rPr>
        <w:t>传播升级：构建</w:t>
      </w:r>
      <w:r w:rsidRPr="005D5847">
        <w:rPr>
          <w:rFonts w:ascii="宋体" w:eastAsia="宋体" w:hAnsi="宋体" w:hint="eastAsia"/>
          <w:b/>
          <w:bCs/>
          <w:sz w:val="24"/>
        </w:rPr>
        <w:t>“</w:t>
      </w:r>
      <w:r>
        <w:rPr>
          <w:rFonts w:ascii="宋体" w:eastAsia="宋体" w:hAnsi="宋体" w:hint="eastAsia"/>
          <w:b/>
          <w:bCs/>
          <w:sz w:val="24"/>
        </w:rPr>
        <w:t>线上+线下</w:t>
      </w:r>
      <w:r w:rsidRPr="005D5847">
        <w:rPr>
          <w:rFonts w:ascii="宋体" w:eastAsia="宋体" w:hAnsi="宋体" w:hint="eastAsia"/>
          <w:b/>
          <w:bCs/>
          <w:sz w:val="24"/>
        </w:rPr>
        <w:t>”</w:t>
      </w:r>
      <w:r>
        <w:rPr>
          <w:rFonts w:ascii="宋体" w:eastAsia="宋体" w:hAnsi="宋体" w:hint="eastAsia"/>
          <w:b/>
          <w:bCs/>
          <w:sz w:val="24"/>
        </w:rPr>
        <w:t>立体传播新矩阵</w:t>
      </w:r>
    </w:p>
    <w:p w14:paraId="214D4B10" w14:textId="77777777" w:rsidR="00F13348" w:rsidRDefault="00F13348" w:rsidP="00F13348">
      <w:pPr>
        <w:spacing w:line="360" w:lineRule="auto"/>
        <w:ind w:firstLineChars="200" w:firstLine="480"/>
        <w:rPr>
          <w:rFonts w:ascii="宋体" w:eastAsia="宋体" w:hAnsi="宋体" w:hint="eastAsia"/>
          <w:sz w:val="24"/>
        </w:rPr>
      </w:pPr>
      <w:r>
        <w:rPr>
          <w:rFonts w:ascii="宋体" w:eastAsia="宋体" w:hAnsi="宋体" w:hint="eastAsia"/>
          <w:sz w:val="24"/>
        </w:rPr>
        <w:t>傩戏的传统传播长期受限于</w:t>
      </w:r>
      <w:r w:rsidRPr="005D5847">
        <w:rPr>
          <w:rFonts w:ascii="宋体" w:eastAsia="宋体" w:hAnsi="宋体" w:hint="eastAsia"/>
          <w:sz w:val="24"/>
        </w:rPr>
        <w:t>“</w:t>
      </w:r>
      <w:r>
        <w:rPr>
          <w:rFonts w:ascii="宋体" w:eastAsia="宋体" w:hAnsi="宋体" w:hint="eastAsia"/>
          <w:sz w:val="24"/>
        </w:rPr>
        <w:t>时空壁垒</w:t>
      </w:r>
      <w:r w:rsidRPr="005D5847">
        <w:rPr>
          <w:rFonts w:ascii="宋体" w:eastAsia="宋体" w:hAnsi="宋体" w:hint="eastAsia"/>
          <w:sz w:val="24"/>
        </w:rPr>
        <w:t>”</w:t>
      </w:r>
      <w:r>
        <w:rPr>
          <w:rFonts w:ascii="宋体" w:eastAsia="宋体" w:hAnsi="宋体" w:hint="eastAsia"/>
          <w:sz w:val="24"/>
        </w:rPr>
        <w:t>与</w:t>
      </w:r>
      <w:r w:rsidRPr="005D5847">
        <w:rPr>
          <w:rFonts w:ascii="宋体" w:eastAsia="宋体" w:hAnsi="宋体" w:hint="eastAsia"/>
          <w:sz w:val="24"/>
        </w:rPr>
        <w:t>“</w:t>
      </w:r>
      <w:r>
        <w:rPr>
          <w:rFonts w:ascii="宋体" w:eastAsia="宋体" w:hAnsi="宋体" w:hint="eastAsia"/>
          <w:sz w:val="24"/>
        </w:rPr>
        <w:t>圈层固化</w:t>
      </w:r>
      <w:r w:rsidRPr="005D5847">
        <w:rPr>
          <w:rFonts w:ascii="宋体" w:eastAsia="宋体" w:hAnsi="宋体" w:hint="eastAsia"/>
          <w:sz w:val="24"/>
        </w:rPr>
        <w:t>”</w:t>
      </w:r>
      <w:r>
        <w:rPr>
          <w:rFonts w:ascii="宋体" w:eastAsia="宋体" w:hAnsi="宋体" w:hint="eastAsia"/>
          <w:sz w:val="24"/>
        </w:rPr>
        <w:t>：线下依赖</w:t>
      </w:r>
      <w:r w:rsidRPr="005D5847">
        <w:rPr>
          <w:rFonts w:ascii="宋体" w:eastAsia="宋体" w:hAnsi="宋体" w:hint="eastAsia"/>
          <w:sz w:val="24"/>
        </w:rPr>
        <w:t>“</w:t>
      </w:r>
      <w:r>
        <w:rPr>
          <w:rFonts w:ascii="宋体" w:eastAsia="宋体" w:hAnsi="宋体" w:hint="eastAsia"/>
          <w:sz w:val="24"/>
        </w:rPr>
        <w:t>节庆展演</w:t>
      </w:r>
      <w:r w:rsidRPr="005D5847">
        <w:rPr>
          <w:rFonts w:ascii="宋体" w:eastAsia="宋体" w:hAnsi="宋体" w:hint="eastAsia"/>
          <w:sz w:val="24"/>
        </w:rPr>
        <w:t>”“</w:t>
      </w:r>
      <w:r>
        <w:rPr>
          <w:rFonts w:ascii="宋体" w:eastAsia="宋体" w:hAnsi="宋体" w:hint="eastAsia"/>
          <w:sz w:val="24"/>
        </w:rPr>
        <w:t>村落庙会</w:t>
      </w:r>
      <w:r w:rsidRPr="005D5847">
        <w:rPr>
          <w:rFonts w:ascii="宋体" w:eastAsia="宋体" w:hAnsi="宋体" w:hint="eastAsia"/>
          <w:sz w:val="24"/>
        </w:rPr>
        <w:t>”</w:t>
      </w:r>
      <w:r>
        <w:rPr>
          <w:rFonts w:ascii="宋体" w:eastAsia="宋体" w:hAnsi="宋体" w:hint="eastAsia"/>
          <w:sz w:val="24"/>
        </w:rPr>
        <w:t>，覆盖范围有限；线上传播多为</w:t>
      </w:r>
      <w:r w:rsidRPr="005D5847">
        <w:rPr>
          <w:rFonts w:ascii="宋体" w:eastAsia="宋体" w:hAnsi="宋体" w:hint="eastAsia"/>
          <w:sz w:val="24"/>
        </w:rPr>
        <w:t>“</w:t>
      </w:r>
      <w:r>
        <w:rPr>
          <w:rFonts w:ascii="宋体" w:eastAsia="宋体" w:hAnsi="宋体" w:hint="eastAsia"/>
          <w:sz w:val="24"/>
        </w:rPr>
        <w:t>碎片化记录</w:t>
      </w:r>
      <w:r w:rsidRPr="005D5847">
        <w:rPr>
          <w:rFonts w:ascii="宋体" w:eastAsia="宋体" w:hAnsi="宋体" w:hint="eastAsia"/>
          <w:sz w:val="24"/>
        </w:rPr>
        <w:t>”</w:t>
      </w:r>
      <w:r>
        <w:rPr>
          <w:rFonts w:ascii="宋体" w:eastAsia="宋体" w:hAnsi="宋体" w:hint="eastAsia"/>
          <w:sz w:val="24"/>
        </w:rPr>
        <w:t>，缺乏专业策划与系统运营，导致传播效果</w:t>
      </w:r>
      <w:r w:rsidRPr="005D5847">
        <w:rPr>
          <w:rFonts w:ascii="宋体" w:eastAsia="宋体" w:hAnsi="宋体" w:hint="eastAsia"/>
          <w:sz w:val="24"/>
        </w:rPr>
        <w:t>“</w:t>
      </w:r>
      <w:r>
        <w:rPr>
          <w:rFonts w:ascii="宋体" w:eastAsia="宋体" w:hAnsi="宋体" w:hint="eastAsia"/>
          <w:sz w:val="24"/>
        </w:rPr>
        <w:t>散、弱、浅</w:t>
      </w:r>
      <w:r w:rsidRPr="005D5847">
        <w:rPr>
          <w:rFonts w:ascii="宋体" w:eastAsia="宋体" w:hAnsi="宋体" w:hint="eastAsia"/>
          <w:sz w:val="24"/>
        </w:rPr>
        <w:t>”</w:t>
      </w:r>
      <w:r>
        <w:rPr>
          <w:rFonts w:ascii="宋体" w:eastAsia="宋体" w:hAnsi="宋体" w:hint="eastAsia"/>
          <w:sz w:val="24"/>
        </w:rPr>
        <w:t>，难以触达年轻群体与全国市场。随着数字技术的普及和文化消费需求的升级，单一传播模式已无法支撑傩戏</w:t>
      </w:r>
      <w:r w:rsidRPr="005D5847">
        <w:rPr>
          <w:rFonts w:ascii="宋体" w:eastAsia="宋体" w:hAnsi="宋体" w:hint="eastAsia"/>
          <w:sz w:val="24"/>
        </w:rPr>
        <w:t>“</w:t>
      </w:r>
      <w:r>
        <w:rPr>
          <w:rFonts w:ascii="宋体" w:eastAsia="宋体" w:hAnsi="宋体" w:hint="eastAsia"/>
          <w:sz w:val="24"/>
        </w:rPr>
        <w:t>破圈</w:t>
      </w:r>
      <w:r w:rsidRPr="005D5847">
        <w:rPr>
          <w:rFonts w:ascii="宋体" w:eastAsia="宋体" w:hAnsi="宋体" w:hint="eastAsia"/>
          <w:sz w:val="24"/>
        </w:rPr>
        <w:t>”</w:t>
      </w:r>
      <w:r>
        <w:rPr>
          <w:rFonts w:ascii="宋体" w:eastAsia="宋体" w:hAnsi="宋体" w:hint="eastAsia"/>
          <w:sz w:val="24"/>
        </w:rPr>
        <w:t>需求，必须构建</w:t>
      </w:r>
      <w:r w:rsidRPr="005D5847">
        <w:rPr>
          <w:rFonts w:ascii="宋体" w:eastAsia="宋体" w:hAnsi="宋体" w:hint="eastAsia"/>
          <w:sz w:val="24"/>
        </w:rPr>
        <w:t>“</w:t>
      </w:r>
      <w:r>
        <w:rPr>
          <w:rFonts w:ascii="宋体" w:eastAsia="宋体" w:hAnsi="宋体" w:hint="eastAsia"/>
          <w:sz w:val="24"/>
        </w:rPr>
        <w:t>线上引流+线下转化</w:t>
      </w:r>
      <w:r w:rsidRPr="005D5847">
        <w:rPr>
          <w:rFonts w:ascii="宋体" w:eastAsia="宋体" w:hAnsi="宋体" w:hint="eastAsia"/>
          <w:sz w:val="24"/>
        </w:rPr>
        <w:t>”</w:t>
      </w:r>
      <w:r>
        <w:rPr>
          <w:rFonts w:ascii="宋体" w:eastAsia="宋体" w:hAnsi="宋体" w:hint="eastAsia"/>
          <w:sz w:val="24"/>
        </w:rPr>
        <w:t>的立体传播矩阵，让传播从</w:t>
      </w:r>
      <w:r w:rsidRPr="005D5847">
        <w:rPr>
          <w:rFonts w:ascii="宋体" w:eastAsia="宋体" w:hAnsi="宋体" w:hint="eastAsia"/>
          <w:sz w:val="24"/>
        </w:rPr>
        <w:t>“</w:t>
      </w:r>
      <w:r>
        <w:rPr>
          <w:rFonts w:ascii="宋体" w:eastAsia="宋体" w:hAnsi="宋体" w:hint="eastAsia"/>
          <w:sz w:val="24"/>
        </w:rPr>
        <w:t>被动接收</w:t>
      </w:r>
      <w:r w:rsidRPr="005D5847">
        <w:rPr>
          <w:rFonts w:ascii="宋体" w:eastAsia="宋体" w:hAnsi="宋体" w:hint="eastAsia"/>
          <w:sz w:val="24"/>
        </w:rPr>
        <w:t>”</w:t>
      </w:r>
      <w:r>
        <w:rPr>
          <w:rFonts w:ascii="宋体" w:eastAsia="宋体" w:hAnsi="宋体" w:hint="eastAsia"/>
          <w:sz w:val="24"/>
        </w:rPr>
        <w:t>变为</w:t>
      </w:r>
      <w:r w:rsidRPr="005D5847">
        <w:rPr>
          <w:rFonts w:ascii="宋体" w:eastAsia="宋体" w:hAnsi="宋体" w:hint="eastAsia"/>
          <w:sz w:val="24"/>
        </w:rPr>
        <w:t>“</w:t>
      </w:r>
      <w:r>
        <w:rPr>
          <w:rFonts w:ascii="宋体" w:eastAsia="宋体" w:hAnsi="宋体" w:hint="eastAsia"/>
          <w:sz w:val="24"/>
        </w:rPr>
        <w:t>主动互动</w:t>
      </w:r>
      <w:r w:rsidRPr="005D5847">
        <w:rPr>
          <w:rFonts w:ascii="宋体" w:eastAsia="宋体" w:hAnsi="宋体" w:hint="eastAsia"/>
          <w:sz w:val="24"/>
        </w:rPr>
        <w:t>”</w:t>
      </w:r>
      <w:r>
        <w:rPr>
          <w:rFonts w:ascii="宋体" w:eastAsia="宋体" w:hAnsi="宋体" w:hint="eastAsia"/>
          <w:sz w:val="24"/>
        </w:rPr>
        <w:t>，从</w:t>
      </w:r>
      <w:r w:rsidRPr="005D5847">
        <w:rPr>
          <w:rFonts w:ascii="宋体" w:eastAsia="宋体" w:hAnsi="宋体" w:hint="eastAsia"/>
          <w:sz w:val="24"/>
        </w:rPr>
        <w:t>“</w:t>
      </w:r>
      <w:r>
        <w:rPr>
          <w:rFonts w:ascii="宋体" w:eastAsia="宋体" w:hAnsi="宋体" w:hint="eastAsia"/>
          <w:sz w:val="24"/>
        </w:rPr>
        <w:t>区域传播</w:t>
      </w:r>
      <w:r w:rsidRPr="005D5847">
        <w:rPr>
          <w:rFonts w:ascii="宋体" w:eastAsia="宋体" w:hAnsi="宋体" w:hint="eastAsia"/>
          <w:sz w:val="24"/>
        </w:rPr>
        <w:t>”</w:t>
      </w:r>
      <w:r>
        <w:rPr>
          <w:rFonts w:ascii="宋体" w:eastAsia="宋体" w:hAnsi="宋体" w:hint="eastAsia"/>
          <w:sz w:val="24"/>
        </w:rPr>
        <w:t>变为</w:t>
      </w:r>
      <w:r w:rsidRPr="005D5847">
        <w:rPr>
          <w:rFonts w:ascii="宋体" w:eastAsia="宋体" w:hAnsi="宋体" w:hint="eastAsia"/>
          <w:sz w:val="24"/>
        </w:rPr>
        <w:t>“</w:t>
      </w:r>
      <w:r>
        <w:rPr>
          <w:rFonts w:ascii="宋体" w:eastAsia="宋体" w:hAnsi="宋体" w:hint="eastAsia"/>
          <w:sz w:val="24"/>
        </w:rPr>
        <w:t>全国共鸣</w:t>
      </w:r>
      <w:r w:rsidRPr="005D5847">
        <w:rPr>
          <w:rFonts w:ascii="宋体" w:eastAsia="宋体" w:hAnsi="宋体" w:hint="eastAsia"/>
          <w:sz w:val="24"/>
        </w:rPr>
        <w:t>”</w:t>
      </w:r>
      <w:r>
        <w:rPr>
          <w:rFonts w:ascii="宋体" w:eastAsia="宋体" w:hAnsi="宋体" w:hint="eastAsia"/>
          <w:sz w:val="24"/>
        </w:rPr>
        <w:t>。</w:t>
      </w:r>
    </w:p>
    <w:p w14:paraId="2D456780" w14:textId="77777777" w:rsidR="00F13348" w:rsidRDefault="00F13348" w:rsidP="00F13348">
      <w:pPr>
        <w:spacing w:line="360" w:lineRule="auto"/>
        <w:ind w:firstLineChars="200" w:firstLine="480"/>
        <w:rPr>
          <w:rFonts w:ascii="宋体" w:eastAsia="宋体" w:hAnsi="宋体" w:hint="eastAsia"/>
          <w:sz w:val="24"/>
        </w:rPr>
      </w:pPr>
      <w:r>
        <w:rPr>
          <w:rFonts w:ascii="宋体" w:eastAsia="宋体" w:hAnsi="宋体" w:hint="eastAsia"/>
          <w:sz w:val="24"/>
        </w:rPr>
        <w:t>传播升级的核心逻辑是</w:t>
      </w:r>
      <w:r w:rsidRPr="005D5847">
        <w:rPr>
          <w:rFonts w:ascii="宋体" w:eastAsia="宋体" w:hAnsi="宋体" w:hint="eastAsia"/>
          <w:sz w:val="24"/>
        </w:rPr>
        <w:t>“</w:t>
      </w:r>
      <w:r>
        <w:rPr>
          <w:rFonts w:ascii="宋体" w:eastAsia="宋体" w:hAnsi="宋体" w:hint="eastAsia"/>
          <w:sz w:val="24"/>
        </w:rPr>
        <w:t>以用户为中心</w:t>
      </w:r>
      <w:r w:rsidRPr="005D5847">
        <w:rPr>
          <w:rFonts w:ascii="宋体" w:eastAsia="宋体" w:hAnsi="宋体" w:hint="eastAsia"/>
          <w:sz w:val="24"/>
        </w:rPr>
        <w:t>”</w:t>
      </w:r>
      <w:r>
        <w:rPr>
          <w:rFonts w:ascii="宋体" w:eastAsia="宋体" w:hAnsi="宋体" w:hint="eastAsia"/>
          <w:sz w:val="24"/>
        </w:rPr>
        <w:t>，针对年轻网民、文旅爱好者、文化研究者等不同人群设计差异化内容，通过</w:t>
      </w:r>
      <w:r w:rsidRPr="005D5847">
        <w:rPr>
          <w:rFonts w:ascii="宋体" w:eastAsia="宋体" w:hAnsi="宋体" w:hint="eastAsia"/>
          <w:sz w:val="24"/>
        </w:rPr>
        <w:t>“</w:t>
      </w:r>
      <w:r>
        <w:rPr>
          <w:rFonts w:ascii="宋体" w:eastAsia="宋体" w:hAnsi="宋体" w:hint="eastAsia"/>
          <w:sz w:val="24"/>
        </w:rPr>
        <w:t>线上种草—线下体验—二次传播</w:t>
      </w:r>
      <w:r w:rsidRPr="005D5847">
        <w:rPr>
          <w:rFonts w:ascii="宋体" w:eastAsia="宋体" w:hAnsi="宋体" w:hint="eastAsia"/>
          <w:sz w:val="24"/>
        </w:rPr>
        <w:t>”</w:t>
      </w:r>
      <w:r>
        <w:rPr>
          <w:rFonts w:ascii="宋体" w:eastAsia="宋体" w:hAnsi="宋体" w:hint="eastAsia"/>
          <w:sz w:val="24"/>
        </w:rPr>
        <w:t>的闭环，实现传播效果最大化。具体可通过以下三方面路径推进：</w:t>
      </w:r>
    </w:p>
    <w:p w14:paraId="5AA0664D" w14:textId="77777777" w:rsidR="00F13348" w:rsidRDefault="00F13348" w:rsidP="00F13348">
      <w:pPr>
        <w:spacing w:line="360" w:lineRule="auto"/>
        <w:ind w:firstLineChars="200" w:firstLine="482"/>
        <w:rPr>
          <w:rFonts w:ascii="宋体" w:eastAsia="宋体" w:hAnsi="宋体" w:hint="eastAsia"/>
          <w:b/>
          <w:bCs/>
          <w:sz w:val="24"/>
        </w:rPr>
      </w:pPr>
      <w:r>
        <w:rPr>
          <w:rFonts w:ascii="宋体" w:eastAsia="宋体" w:hAnsi="宋体" w:hint="eastAsia"/>
          <w:b/>
          <w:bCs/>
          <w:sz w:val="24"/>
        </w:rPr>
        <w:t>组建专业团队，重塑内容生产逻辑</w:t>
      </w:r>
    </w:p>
    <w:p w14:paraId="568178C7" w14:textId="77777777" w:rsidR="00F13348" w:rsidRDefault="00F13348" w:rsidP="00F13348">
      <w:pPr>
        <w:spacing w:line="360" w:lineRule="auto"/>
        <w:ind w:firstLineChars="200" w:firstLine="480"/>
        <w:rPr>
          <w:rFonts w:ascii="宋体" w:eastAsia="宋体" w:hAnsi="宋体" w:hint="eastAsia"/>
          <w:sz w:val="24"/>
        </w:rPr>
      </w:pPr>
      <w:r>
        <w:rPr>
          <w:rFonts w:ascii="宋体" w:eastAsia="宋体" w:hAnsi="宋体" w:hint="eastAsia"/>
          <w:sz w:val="24"/>
        </w:rPr>
        <w:t>摆脱</w:t>
      </w:r>
      <w:r w:rsidRPr="005D5847">
        <w:rPr>
          <w:rFonts w:ascii="宋体" w:eastAsia="宋体" w:hAnsi="宋体" w:hint="eastAsia"/>
          <w:sz w:val="24"/>
        </w:rPr>
        <w:t>“</w:t>
      </w:r>
      <w:r>
        <w:rPr>
          <w:rFonts w:ascii="宋体" w:eastAsia="宋体" w:hAnsi="宋体" w:hint="eastAsia"/>
          <w:sz w:val="24"/>
        </w:rPr>
        <w:t>民间自发传播</w:t>
      </w:r>
      <w:r w:rsidRPr="005D5847">
        <w:rPr>
          <w:rFonts w:ascii="宋体" w:eastAsia="宋体" w:hAnsi="宋体" w:hint="eastAsia"/>
          <w:sz w:val="24"/>
        </w:rPr>
        <w:t>”</w:t>
      </w:r>
      <w:r>
        <w:rPr>
          <w:rFonts w:ascii="宋体" w:eastAsia="宋体" w:hAnsi="宋体" w:hint="eastAsia"/>
          <w:sz w:val="24"/>
        </w:rPr>
        <w:t>的松散状态，由政府牵头、企业参与，组建涵盖内容策划、视频拍摄、直播运营、文案创作等专业角色的</w:t>
      </w:r>
      <w:r w:rsidRPr="005D5847">
        <w:rPr>
          <w:rFonts w:ascii="宋体" w:eastAsia="宋体" w:hAnsi="宋体" w:hint="eastAsia"/>
          <w:sz w:val="24"/>
        </w:rPr>
        <w:t>“</w:t>
      </w:r>
      <w:r>
        <w:rPr>
          <w:rFonts w:ascii="宋体" w:eastAsia="宋体" w:hAnsi="宋体" w:hint="eastAsia"/>
          <w:sz w:val="24"/>
        </w:rPr>
        <w:t>傩戏传播专项团队</w:t>
      </w:r>
      <w:r w:rsidRPr="005D5847">
        <w:rPr>
          <w:rFonts w:ascii="宋体" w:eastAsia="宋体" w:hAnsi="宋体" w:hint="eastAsia"/>
          <w:sz w:val="24"/>
        </w:rPr>
        <w:t>”</w:t>
      </w:r>
      <w:r>
        <w:rPr>
          <w:rFonts w:ascii="宋体" w:eastAsia="宋体" w:hAnsi="宋体" w:hint="eastAsia"/>
          <w:sz w:val="24"/>
        </w:rPr>
        <w:t>。团队应深入各地挖掘傩戏的</w:t>
      </w:r>
      <w:r w:rsidRPr="005D5847">
        <w:rPr>
          <w:rFonts w:ascii="宋体" w:eastAsia="宋体" w:hAnsi="宋体" w:hint="eastAsia"/>
          <w:sz w:val="24"/>
        </w:rPr>
        <w:t>“</w:t>
      </w:r>
      <w:r>
        <w:rPr>
          <w:rFonts w:ascii="宋体" w:eastAsia="宋体" w:hAnsi="宋体" w:hint="eastAsia"/>
          <w:sz w:val="24"/>
        </w:rPr>
        <w:t>差异化故事</w:t>
      </w:r>
      <w:r w:rsidRPr="005D5847">
        <w:rPr>
          <w:rFonts w:ascii="宋体" w:eastAsia="宋体" w:hAnsi="宋体" w:hint="eastAsia"/>
          <w:sz w:val="24"/>
        </w:rPr>
        <w:t>”</w:t>
      </w:r>
      <w:r>
        <w:rPr>
          <w:rFonts w:ascii="宋体" w:eastAsia="宋体" w:hAnsi="宋体" w:hint="eastAsia"/>
          <w:sz w:val="24"/>
        </w:rPr>
        <w:t>，如江西乐安傩戏的</w:t>
      </w:r>
      <w:r w:rsidRPr="005D5847">
        <w:rPr>
          <w:rFonts w:ascii="宋体" w:eastAsia="宋体" w:hAnsi="宋体" w:hint="eastAsia"/>
          <w:sz w:val="24"/>
        </w:rPr>
        <w:t>“</w:t>
      </w:r>
      <w:r>
        <w:rPr>
          <w:rFonts w:ascii="宋体" w:eastAsia="宋体" w:hAnsi="宋体" w:hint="eastAsia"/>
          <w:sz w:val="24"/>
        </w:rPr>
        <w:t>家族传承史</w:t>
      </w:r>
      <w:r w:rsidRPr="005D5847">
        <w:rPr>
          <w:rFonts w:ascii="宋体" w:eastAsia="宋体" w:hAnsi="宋体" w:hint="eastAsia"/>
          <w:sz w:val="24"/>
        </w:rPr>
        <w:t>”</w:t>
      </w:r>
      <w:r>
        <w:rPr>
          <w:rFonts w:ascii="宋体" w:eastAsia="宋体" w:hAnsi="宋体" w:hint="eastAsia"/>
          <w:sz w:val="24"/>
        </w:rPr>
        <w:t>、湖北恩施傩戏的</w:t>
      </w:r>
      <w:r w:rsidRPr="005D5847">
        <w:rPr>
          <w:rFonts w:ascii="宋体" w:eastAsia="宋体" w:hAnsi="宋体" w:hint="eastAsia"/>
          <w:sz w:val="24"/>
        </w:rPr>
        <w:t>“</w:t>
      </w:r>
      <w:r>
        <w:rPr>
          <w:rFonts w:ascii="宋体" w:eastAsia="宋体" w:hAnsi="宋体" w:hint="eastAsia"/>
          <w:sz w:val="24"/>
        </w:rPr>
        <w:t>土家族信仰关联</w:t>
      </w:r>
      <w:r w:rsidRPr="005D5847">
        <w:rPr>
          <w:rFonts w:ascii="宋体" w:eastAsia="宋体" w:hAnsi="宋体" w:hint="eastAsia"/>
          <w:sz w:val="24"/>
        </w:rPr>
        <w:t>”</w:t>
      </w:r>
      <w:r>
        <w:rPr>
          <w:rFonts w:ascii="宋体" w:eastAsia="宋体" w:hAnsi="宋体" w:hint="eastAsia"/>
          <w:sz w:val="24"/>
        </w:rPr>
        <w:t>、湖南溪上傩戏的</w:t>
      </w:r>
      <w:r w:rsidRPr="005D5847">
        <w:rPr>
          <w:rFonts w:ascii="宋体" w:eastAsia="宋体" w:hAnsi="宋体" w:hint="eastAsia"/>
          <w:sz w:val="24"/>
        </w:rPr>
        <w:t>“</w:t>
      </w:r>
      <w:r>
        <w:rPr>
          <w:rFonts w:ascii="宋体" w:eastAsia="宋体" w:hAnsi="宋体" w:hint="eastAsia"/>
          <w:sz w:val="24"/>
        </w:rPr>
        <w:t>濒危抢救历程</w:t>
      </w:r>
      <w:r w:rsidRPr="005D5847">
        <w:rPr>
          <w:rFonts w:ascii="宋体" w:eastAsia="宋体" w:hAnsi="宋体" w:hint="eastAsia"/>
          <w:sz w:val="24"/>
        </w:rPr>
        <w:t>”</w:t>
      </w:r>
      <w:r>
        <w:rPr>
          <w:rFonts w:ascii="宋体" w:eastAsia="宋体" w:hAnsi="宋体" w:hint="eastAsia"/>
          <w:sz w:val="24"/>
        </w:rPr>
        <w:t>，避免内容同质化。以短视频为例，摒弃</w:t>
      </w:r>
      <w:r w:rsidRPr="005D5847">
        <w:rPr>
          <w:rFonts w:ascii="宋体" w:eastAsia="宋体" w:hAnsi="宋体" w:hint="eastAsia"/>
          <w:sz w:val="24"/>
        </w:rPr>
        <w:t>“</w:t>
      </w:r>
      <w:r>
        <w:rPr>
          <w:rFonts w:ascii="宋体" w:eastAsia="宋体" w:hAnsi="宋体" w:hint="eastAsia"/>
          <w:sz w:val="24"/>
        </w:rPr>
        <w:t>完整展演</w:t>
      </w:r>
      <w:r w:rsidRPr="005D5847">
        <w:rPr>
          <w:rFonts w:ascii="宋体" w:eastAsia="宋体" w:hAnsi="宋体" w:hint="eastAsia"/>
          <w:sz w:val="24"/>
        </w:rPr>
        <w:t>”</w:t>
      </w:r>
      <w:r>
        <w:rPr>
          <w:rFonts w:ascii="宋体" w:eastAsia="宋体" w:hAnsi="宋体" w:hint="eastAsia"/>
          <w:sz w:val="24"/>
        </w:rPr>
        <w:t>的传统拍摄模式，将内容拆解为</w:t>
      </w:r>
      <w:r w:rsidRPr="005D5847">
        <w:rPr>
          <w:rFonts w:ascii="宋体" w:eastAsia="宋体" w:hAnsi="宋体" w:hint="eastAsia"/>
          <w:sz w:val="24"/>
        </w:rPr>
        <w:t>“</w:t>
      </w:r>
      <w:r>
        <w:rPr>
          <w:rFonts w:ascii="宋体" w:eastAsia="宋体" w:hAnsi="宋体" w:hint="eastAsia"/>
          <w:sz w:val="24"/>
        </w:rPr>
        <w:t>3分钟傩戏冷知识</w:t>
      </w:r>
      <w:r w:rsidRPr="005D5847">
        <w:rPr>
          <w:rFonts w:ascii="宋体" w:eastAsia="宋体" w:hAnsi="宋体" w:hint="eastAsia"/>
          <w:sz w:val="24"/>
        </w:rPr>
        <w:t>”</w:t>
      </w:r>
      <w:r>
        <w:rPr>
          <w:rFonts w:ascii="宋体" w:eastAsia="宋体" w:hAnsi="宋体" w:hint="eastAsia"/>
          <w:sz w:val="24"/>
        </w:rPr>
        <w:t>（如</w:t>
      </w:r>
      <w:r w:rsidRPr="005D5847">
        <w:rPr>
          <w:rFonts w:ascii="宋体" w:eastAsia="宋体" w:hAnsi="宋体" w:hint="eastAsia"/>
          <w:sz w:val="24"/>
        </w:rPr>
        <w:t>“</w:t>
      </w:r>
      <w:r>
        <w:rPr>
          <w:rFonts w:ascii="宋体" w:eastAsia="宋体" w:hAnsi="宋体" w:hint="eastAsia"/>
          <w:sz w:val="24"/>
        </w:rPr>
        <w:t>傩面具为何有‘单角’‘双角’</w:t>
      </w:r>
      <w:r w:rsidRPr="005D5847">
        <w:rPr>
          <w:rFonts w:ascii="宋体" w:eastAsia="宋体" w:hAnsi="宋体" w:hint="eastAsia"/>
          <w:sz w:val="24"/>
        </w:rPr>
        <w:t>”</w:t>
      </w:r>
      <w:r>
        <w:rPr>
          <w:rFonts w:ascii="宋体" w:eastAsia="宋体" w:hAnsi="宋体" w:hint="eastAsia"/>
          <w:sz w:val="24"/>
        </w:rPr>
        <w:t>）、</w:t>
      </w:r>
      <w:r w:rsidRPr="005D5847">
        <w:rPr>
          <w:rFonts w:ascii="宋体" w:eastAsia="宋体" w:hAnsi="宋体" w:hint="eastAsia"/>
          <w:sz w:val="24"/>
        </w:rPr>
        <w:t>“</w:t>
      </w:r>
      <w:r>
        <w:rPr>
          <w:rFonts w:ascii="宋体" w:eastAsia="宋体" w:hAnsi="宋体" w:hint="eastAsia"/>
          <w:sz w:val="24"/>
        </w:rPr>
        <w:t>1分钟傩戏动作教学</w:t>
      </w:r>
      <w:r w:rsidRPr="005D5847">
        <w:rPr>
          <w:rFonts w:ascii="宋体" w:eastAsia="宋体" w:hAnsi="宋体" w:hint="eastAsia"/>
          <w:sz w:val="24"/>
        </w:rPr>
        <w:t>”</w:t>
      </w:r>
      <w:r>
        <w:rPr>
          <w:rFonts w:ascii="宋体" w:eastAsia="宋体" w:hAnsi="宋体" w:hint="eastAsia"/>
          <w:sz w:val="24"/>
        </w:rPr>
        <w:t>（如</w:t>
      </w:r>
      <w:r w:rsidRPr="005D5847">
        <w:rPr>
          <w:rFonts w:ascii="宋体" w:eastAsia="宋体" w:hAnsi="宋体" w:hint="eastAsia"/>
          <w:sz w:val="24"/>
        </w:rPr>
        <w:t>“</w:t>
      </w:r>
      <w:r>
        <w:rPr>
          <w:rFonts w:ascii="宋体" w:eastAsia="宋体" w:hAnsi="宋体" w:hint="eastAsia"/>
          <w:sz w:val="24"/>
        </w:rPr>
        <w:t>如何学跳‘开山舞’</w:t>
      </w:r>
      <w:r w:rsidRPr="005D5847">
        <w:rPr>
          <w:rFonts w:ascii="宋体" w:eastAsia="宋体" w:hAnsi="宋体" w:hint="eastAsia"/>
          <w:sz w:val="24"/>
        </w:rPr>
        <w:t>”</w:t>
      </w:r>
      <w:r>
        <w:rPr>
          <w:rFonts w:ascii="宋体" w:eastAsia="宋体" w:hAnsi="宋体" w:hint="eastAsia"/>
          <w:sz w:val="24"/>
        </w:rPr>
        <w:t>）、</w:t>
      </w:r>
      <w:r w:rsidRPr="005D5847">
        <w:rPr>
          <w:rFonts w:ascii="宋体" w:eastAsia="宋体" w:hAnsi="宋体" w:hint="eastAsia"/>
          <w:sz w:val="24"/>
        </w:rPr>
        <w:t>“</w:t>
      </w:r>
      <w:r>
        <w:rPr>
          <w:rFonts w:ascii="宋体" w:eastAsia="宋体" w:hAnsi="宋体" w:hint="eastAsia"/>
          <w:sz w:val="24"/>
        </w:rPr>
        <w:t>5分钟傩戏人物故事</w:t>
      </w:r>
      <w:r w:rsidRPr="005D5847">
        <w:rPr>
          <w:rFonts w:ascii="宋体" w:eastAsia="宋体" w:hAnsi="宋体" w:hint="eastAsia"/>
          <w:sz w:val="24"/>
        </w:rPr>
        <w:t>”</w:t>
      </w:r>
      <w:r>
        <w:rPr>
          <w:rFonts w:ascii="宋体" w:eastAsia="宋体" w:hAnsi="宋体" w:hint="eastAsia"/>
          <w:sz w:val="24"/>
        </w:rPr>
        <w:t>（如</w:t>
      </w:r>
      <w:r w:rsidRPr="005D5847">
        <w:rPr>
          <w:rFonts w:ascii="宋体" w:eastAsia="宋体" w:hAnsi="宋体" w:hint="eastAsia"/>
          <w:sz w:val="24"/>
        </w:rPr>
        <w:t>“</w:t>
      </w:r>
      <w:r>
        <w:rPr>
          <w:rFonts w:ascii="宋体" w:eastAsia="宋体" w:hAnsi="宋体" w:hint="eastAsia"/>
          <w:sz w:val="24"/>
        </w:rPr>
        <w:t>‘小鬼’角色的寓意</w:t>
      </w:r>
      <w:r w:rsidRPr="005D5847">
        <w:rPr>
          <w:rFonts w:ascii="宋体" w:eastAsia="宋体" w:hAnsi="宋体" w:hint="eastAsia"/>
          <w:sz w:val="24"/>
        </w:rPr>
        <w:t>”</w:t>
      </w:r>
      <w:r>
        <w:rPr>
          <w:rFonts w:ascii="宋体" w:eastAsia="宋体" w:hAnsi="宋体" w:hint="eastAsia"/>
          <w:sz w:val="24"/>
        </w:rPr>
        <w:t>）等轻量化内容，适配抖音、快手、B站等平台的传播特性，提升内容的可传</w:t>
      </w:r>
      <w:r>
        <w:rPr>
          <w:rFonts w:ascii="宋体" w:eastAsia="宋体" w:hAnsi="宋体" w:hint="eastAsia"/>
          <w:sz w:val="24"/>
        </w:rPr>
        <w:lastRenderedPageBreak/>
        <w:t>播性。</w:t>
      </w:r>
    </w:p>
    <w:p w14:paraId="40035E35" w14:textId="77777777" w:rsidR="00F13348" w:rsidRDefault="00F13348" w:rsidP="00F13348">
      <w:pPr>
        <w:spacing w:line="360" w:lineRule="auto"/>
        <w:ind w:firstLineChars="200" w:firstLine="482"/>
        <w:rPr>
          <w:rFonts w:ascii="宋体" w:eastAsia="宋体" w:hAnsi="宋体" w:hint="eastAsia"/>
          <w:b/>
          <w:bCs/>
          <w:sz w:val="24"/>
        </w:rPr>
      </w:pPr>
      <w:r>
        <w:rPr>
          <w:rFonts w:ascii="宋体" w:eastAsia="宋体" w:hAnsi="宋体" w:hint="eastAsia"/>
          <w:b/>
          <w:bCs/>
          <w:sz w:val="24"/>
        </w:rPr>
        <w:t>创新传播形式，覆盖多元场景</w:t>
      </w:r>
    </w:p>
    <w:p w14:paraId="5C41F104" w14:textId="77777777" w:rsidR="00F13348" w:rsidRDefault="00F13348" w:rsidP="00F13348">
      <w:pPr>
        <w:spacing w:line="360" w:lineRule="auto"/>
        <w:ind w:firstLineChars="200" w:firstLine="480"/>
        <w:rPr>
          <w:rFonts w:ascii="宋体" w:eastAsia="宋体" w:hAnsi="宋体" w:hint="eastAsia"/>
          <w:sz w:val="24"/>
        </w:rPr>
      </w:pPr>
      <w:r>
        <w:rPr>
          <w:rFonts w:ascii="宋体" w:eastAsia="宋体" w:hAnsi="宋体" w:hint="eastAsia"/>
          <w:sz w:val="24"/>
        </w:rPr>
        <w:t>短视频剧情化：在抖音、视频号等平台开设</w:t>
      </w:r>
      <w:r w:rsidRPr="005D5847">
        <w:rPr>
          <w:rFonts w:ascii="宋体" w:eastAsia="宋体" w:hAnsi="宋体" w:hint="eastAsia"/>
          <w:sz w:val="24"/>
        </w:rPr>
        <w:t>“</w:t>
      </w:r>
      <w:r>
        <w:rPr>
          <w:rFonts w:ascii="宋体" w:eastAsia="宋体" w:hAnsi="宋体" w:hint="eastAsia"/>
          <w:sz w:val="24"/>
        </w:rPr>
        <w:t>傩戏小剧场</w:t>
      </w:r>
      <w:r w:rsidRPr="005D5847">
        <w:rPr>
          <w:rFonts w:ascii="宋体" w:eastAsia="宋体" w:hAnsi="宋体" w:hint="eastAsia"/>
          <w:sz w:val="24"/>
        </w:rPr>
        <w:t>”</w:t>
      </w:r>
      <w:r>
        <w:rPr>
          <w:rFonts w:ascii="宋体" w:eastAsia="宋体" w:hAnsi="宋体" w:hint="eastAsia"/>
          <w:sz w:val="24"/>
        </w:rPr>
        <w:t>账号，以傩戏传统故事为蓝本，改编为</w:t>
      </w:r>
      <w:r w:rsidRPr="005D5847">
        <w:rPr>
          <w:rFonts w:ascii="宋体" w:eastAsia="宋体" w:hAnsi="宋体" w:hint="eastAsia"/>
          <w:sz w:val="24"/>
        </w:rPr>
        <w:t>“</w:t>
      </w:r>
      <w:r>
        <w:rPr>
          <w:rFonts w:ascii="宋体" w:eastAsia="宋体" w:hAnsi="宋体" w:hint="eastAsia"/>
          <w:sz w:val="24"/>
        </w:rPr>
        <w:t>轻喜剧+文化科普</w:t>
      </w:r>
      <w:r w:rsidRPr="005D5847">
        <w:rPr>
          <w:rFonts w:ascii="宋体" w:eastAsia="宋体" w:hAnsi="宋体" w:hint="eastAsia"/>
          <w:sz w:val="24"/>
        </w:rPr>
        <w:t>”</w:t>
      </w:r>
      <w:r>
        <w:rPr>
          <w:rFonts w:ascii="宋体" w:eastAsia="宋体" w:hAnsi="宋体" w:hint="eastAsia"/>
          <w:sz w:val="24"/>
        </w:rPr>
        <w:t>短片。例如，围绕</w:t>
      </w:r>
      <w:r w:rsidRPr="005D5847">
        <w:rPr>
          <w:rFonts w:ascii="宋体" w:eastAsia="宋体" w:hAnsi="宋体" w:hint="eastAsia"/>
          <w:sz w:val="24"/>
        </w:rPr>
        <w:t>“</w:t>
      </w:r>
      <w:r>
        <w:rPr>
          <w:rFonts w:ascii="宋体" w:eastAsia="宋体" w:hAnsi="宋体" w:hint="eastAsia"/>
          <w:sz w:val="24"/>
        </w:rPr>
        <w:t>傩戏驱邪</w:t>
      </w:r>
      <w:r w:rsidRPr="005D5847">
        <w:rPr>
          <w:rFonts w:ascii="宋体" w:eastAsia="宋体" w:hAnsi="宋体" w:hint="eastAsia"/>
          <w:sz w:val="24"/>
        </w:rPr>
        <w:t>”</w:t>
      </w:r>
      <w:r>
        <w:rPr>
          <w:rFonts w:ascii="宋体" w:eastAsia="宋体" w:hAnsi="宋体" w:hint="eastAsia"/>
          <w:sz w:val="24"/>
        </w:rPr>
        <w:t>主题，拍摄</w:t>
      </w:r>
      <w:r w:rsidRPr="005D5847">
        <w:rPr>
          <w:rFonts w:ascii="宋体" w:eastAsia="宋体" w:hAnsi="宋体" w:hint="eastAsia"/>
          <w:sz w:val="24"/>
        </w:rPr>
        <w:t>“</w:t>
      </w:r>
      <w:r>
        <w:rPr>
          <w:rFonts w:ascii="宋体" w:eastAsia="宋体" w:hAnsi="宋体" w:hint="eastAsia"/>
          <w:sz w:val="24"/>
        </w:rPr>
        <w:t>现代年轻人遇到职场压力、生活烦恼等‘小麻烦’，通过了解傩戏故事获得心灵慰藉</w:t>
      </w:r>
      <w:r w:rsidRPr="005D5847">
        <w:rPr>
          <w:rFonts w:ascii="宋体" w:eastAsia="宋体" w:hAnsi="宋体" w:hint="eastAsia"/>
          <w:sz w:val="24"/>
        </w:rPr>
        <w:t>”</w:t>
      </w:r>
      <w:r>
        <w:rPr>
          <w:rFonts w:ascii="宋体" w:eastAsia="宋体" w:hAnsi="宋体" w:hint="eastAsia"/>
          <w:sz w:val="24"/>
        </w:rPr>
        <w:t>的剧情，结尾植入</w:t>
      </w:r>
      <w:r w:rsidRPr="005D5847">
        <w:rPr>
          <w:rFonts w:ascii="宋体" w:eastAsia="宋体" w:hAnsi="宋体" w:hint="eastAsia"/>
          <w:sz w:val="24"/>
        </w:rPr>
        <w:t>“</w:t>
      </w:r>
      <w:r>
        <w:rPr>
          <w:rFonts w:ascii="宋体" w:eastAsia="宋体" w:hAnsi="宋体" w:hint="eastAsia"/>
          <w:sz w:val="24"/>
        </w:rPr>
        <w:t>傩戏背后的民俗智慧</w:t>
      </w:r>
      <w:r w:rsidRPr="005D5847">
        <w:rPr>
          <w:rFonts w:ascii="宋体" w:eastAsia="宋体" w:hAnsi="宋体" w:hint="eastAsia"/>
          <w:sz w:val="24"/>
        </w:rPr>
        <w:t>”</w:t>
      </w:r>
      <w:r>
        <w:rPr>
          <w:rFonts w:ascii="宋体" w:eastAsia="宋体" w:hAnsi="宋体" w:hint="eastAsia"/>
          <w:sz w:val="24"/>
        </w:rPr>
        <w:t>知识点，让文化传播更具温度与共鸣感。</w:t>
      </w:r>
    </w:p>
    <w:p w14:paraId="68C81785" w14:textId="77777777" w:rsidR="00F13348" w:rsidRDefault="00F13348" w:rsidP="00F13348">
      <w:pPr>
        <w:spacing w:line="360" w:lineRule="auto"/>
        <w:ind w:firstLineChars="200" w:firstLine="480"/>
        <w:rPr>
          <w:rFonts w:ascii="宋体" w:eastAsia="宋体" w:hAnsi="宋体" w:hint="eastAsia"/>
          <w:sz w:val="24"/>
        </w:rPr>
      </w:pPr>
      <w:r>
        <w:rPr>
          <w:rFonts w:ascii="宋体" w:eastAsia="宋体" w:hAnsi="宋体" w:hint="eastAsia"/>
          <w:sz w:val="24"/>
        </w:rPr>
        <w:t>沉浸式直播：在春节、端午等重要节庆或傩戏展演活动期间，通过抖音直播、视频号直播推出</w:t>
      </w:r>
      <w:r w:rsidRPr="005D5847">
        <w:rPr>
          <w:rFonts w:ascii="宋体" w:eastAsia="宋体" w:hAnsi="宋体" w:hint="eastAsia"/>
          <w:sz w:val="24"/>
        </w:rPr>
        <w:t>“</w:t>
      </w:r>
      <w:r>
        <w:rPr>
          <w:rFonts w:ascii="宋体" w:eastAsia="宋体" w:hAnsi="宋体" w:hint="eastAsia"/>
          <w:sz w:val="24"/>
        </w:rPr>
        <w:t>沉浸式观演</w:t>
      </w:r>
      <w:r w:rsidRPr="005D5847">
        <w:rPr>
          <w:rFonts w:ascii="宋体" w:eastAsia="宋体" w:hAnsi="宋体" w:hint="eastAsia"/>
          <w:sz w:val="24"/>
        </w:rPr>
        <w:t>”</w:t>
      </w:r>
      <w:r>
        <w:rPr>
          <w:rFonts w:ascii="宋体" w:eastAsia="宋体" w:hAnsi="宋体" w:hint="eastAsia"/>
          <w:sz w:val="24"/>
        </w:rPr>
        <w:t>服务。直播中设置</w:t>
      </w:r>
      <w:r w:rsidRPr="005D5847">
        <w:rPr>
          <w:rFonts w:ascii="宋体" w:eastAsia="宋体" w:hAnsi="宋体" w:hint="eastAsia"/>
          <w:sz w:val="24"/>
        </w:rPr>
        <w:t>“</w:t>
      </w:r>
      <w:r>
        <w:rPr>
          <w:rFonts w:ascii="宋体" w:eastAsia="宋体" w:hAnsi="宋体" w:hint="eastAsia"/>
          <w:sz w:val="24"/>
        </w:rPr>
        <w:t>多机位切换</w:t>
      </w:r>
      <w:r w:rsidRPr="005D5847">
        <w:rPr>
          <w:rFonts w:ascii="宋体" w:eastAsia="宋体" w:hAnsi="宋体" w:hint="eastAsia"/>
          <w:sz w:val="24"/>
        </w:rPr>
        <w:t>”</w:t>
      </w:r>
      <w:r>
        <w:rPr>
          <w:rFonts w:ascii="宋体" w:eastAsia="宋体" w:hAnsi="宋体" w:hint="eastAsia"/>
          <w:sz w:val="24"/>
        </w:rPr>
        <w:t>（戏台全景、面具特写、传承人讲解），开通</w:t>
      </w:r>
      <w:r w:rsidRPr="005D5847">
        <w:rPr>
          <w:rFonts w:ascii="宋体" w:eastAsia="宋体" w:hAnsi="宋体" w:hint="eastAsia"/>
          <w:sz w:val="24"/>
        </w:rPr>
        <w:t>“</w:t>
      </w:r>
      <w:r>
        <w:rPr>
          <w:rFonts w:ascii="宋体" w:eastAsia="宋体" w:hAnsi="宋体" w:hint="eastAsia"/>
          <w:sz w:val="24"/>
        </w:rPr>
        <w:t>弹幕互动</w:t>
      </w:r>
      <w:r w:rsidRPr="005D5847">
        <w:rPr>
          <w:rFonts w:ascii="宋体" w:eastAsia="宋体" w:hAnsi="宋体" w:hint="eastAsia"/>
          <w:sz w:val="24"/>
        </w:rPr>
        <w:t>”</w:t>
      </w:r>
      <w:r>
        <w:rPr>
          <w:rFonts w:ascii="宋体" w:eastAsia="宋体" w:hAnsi="宋体" w:hint="eastAsia"/>
          <w:sz w:val="24"/>
        </w:rPr>
        <w:t>功能，观众可实时提问</w:t>
      </w:r>
      <w:r w:rsidRPr="005D5847">
        <w:rPr>
          <w:rFonts w:ascii="宋体" w:eastAsia="宋体" w:hAnsi="宋体" w:hint="eastAsia"/>
          <w:sz w:val="24"/>
        </w:rPr>
        <w:t>“</w:t>
      </w:r>
      <w:r>
        <w:rPr>
          <w:rFonts w:ascii="宋体" w:eastAsia="宋体" w:hAnsi="宋体" w:hint="eastAsia"/>
          <w:sz w:val="24"/>
        </w:rPr>
        <w:t>这个动作代表什么</w:t>
      </w:r>
      <w:r w:rsidRPr="005D5847">
        <w:rPr>
          <w:rFonts w:ascii="宋体" w:eastAsia="宋体" w:hAnsi="宋体" w:hint="eastAsia"/>
          <w:sz w:val="24"/>
        </w:rPr>
        <w:t>”“</w:t>
      </w:r>
      <w:r>
        <w:rPr>
          <w:rFonts w:ascii="宋体" w:eastAsia="宋体" w:hAnsi="宋体" w:hint="eastAsia"/>
          <w:sz w:val="24"/>
        </w:rPr>
        <w:t>面具是用什么材料做的</w:t>
      </w:r>
      <w:r w:rsidRPr="005D5847">
        <w:rPr>
          <w:rFonts w:ascii="宋体" w:eastAsia="宋体" w:hAnsi="宋体" w:hint="eastAsia"/>
          <w:sz w:val="24"/>
        </w:rPr>
        <w:t>”</w:t>
      </w:r>
      <w:r>
        <w:rPr>
          <w:rFonts w:ascii="宋体" w:eastAsia="宋体" w:hAnsi="宋体" w:hint="eastAsia"/>
          <w:sz w:val="24"/>
        </w:rPr>
        <w:t>，由传承人或主播即时解答；同时推出</w:t>
      </w:r>
      <w:r w:rsidRPr="005D5847">
        <w:rPr>
          <w:rFonts w:ascii="宋体" w:eastAsia="宋体" w:hAnsi="宋体" w:hint="eastAsia"/>
          <w:sz w:val="24"/>
        </w:rPr>
        <w:t>“</w:t>
      </w:r>
      <w:r>
        <w:rPr>
          <w:rFonts w:ascii="宋体" w:eastAsia="宋体" w:hAnsi="宋体" w:hint="eastAsia"/>
          <w:sz w:val="24"/>
        </w:rPr>
        <w:t>直播专属福利</w:t>
      </w:r>
      <w:r w:rsidRPr="005D5847">
        <w:rPr>
          <w:rFonts w:ascii="宋体" w:eastAsia="宋体" w:hAnsi="宋体" w:hint="eastAsia"/>
          <w:sz w:val="24"/>
        </w:rPr>
        <w:t>”</w:t>
      </w:r>
      <w:r>
        <w:rPr>
          <w:rFonts w:ascii="宋体" w:eastAsia="宋体" w:hAnsi="宋体" w:hint="eastAsia"/>
          <w:sz w:val="24"/>
        </w:rPr>
        <w:t>，如预约线下体验课、购买傩戏文创折扣券等，实现</w:t>
      </w:r>
      <w:r w:rsidRPr="005D5847">
        <w:rPr>
          <w:rFonts w:ascii="宋体" w:eastAsia="宋体" w:hAnsi="宋体" w:hint="eastAsia"/>
          <w:sz w:val="24"/>
        </w:rPr>
        <w:t>“</w:t>
      </w:r>
      <w:r>
        <w:rPr>
          <w:rFonts w:ascii="宋体" w:eastAsia="宋体" w:hAnsi="宋体" w:hint="eastAsia"/>
          <w:sz w:val="24"/>
        </w:rPr>
        <w:t>流量转化</w:t>
      </w:r>
      <w:r w:rsidRPr="005D5847">
        <w:rPr>
          <w:rFonts w:ascii="宋体" w:eastAsia="宋体" w:hAnsi="宋体" w:hint="eastAsia"/>
          <w:sz w:val="24"/>
        </w:rPr>
        <w:t>”</w:t>
      </w:r>
      <w:r>
        <w:rPr>
          <w:rFonts w:ascii="宋体" w:eastAsia="宋体" w:hAnsi="宋体" w:hint="eastAsia"/>
          <w:sz w:val="24"/>
        </w:rPr>
        <w:t>。</w:t>
      </w:r>
    </w:p>
    <w:p w14:paraId="5F3B26D3" w14:textId="77777777" w:rsidR="00F13348" w:rsidRDefault="00F13348" w:rsidP="00F13348">
      <w:pPr>
        <w:spacing w:line="360" w:lineRule="auto"/>
        <w:ind w:firstLineChars="200" w:firstLine="480"/>
        <w:rPr>
          <w:rFonts w:ascii="宋体" w:eastAsia="宋体" w:hAnsi="宋体" w:hint="eastAsia"/>
          <w:sz w:val="24"/>
        </w:rPr>
      </w:pPr>
      <w:r>
        <w:rPr>
          <w:rFonts w:ascii="宋体" w:eastAsia="宋体" w:hAnsi="宋体" w:hint="eastAsia"/>
          <w:sz w:val="24"/>
        </w:rPr>
        <w:t>校园普及课程线上化：将傩戏文化整理为标准化</w:t>
      </w:r>
      <w:r w:rsidRPr="005D5847">
        <w:rPr>
          <w:rFonts w:ascii="宋体" w:eastAsia="宋体" w:hAnsi="宋体" w:hint="eastAsia"/>
          <w:sz w:val="24"/>
        </w:rPr>
        <w:t>“</w:t>
      </w:r>
      <w:r>
        <w:rPr>
          <w:rFonts w:ascii="宋体" w:eastAsia="宋体" w:hAnsi="宋体" w:hint="eastAsia"/>
          <w:sz w:val="24"/>
        </w:rPr>
        <w:t>线上课程包</w:t>
      </w:r>
      <w:r w:rsidRPr="005D5847">
        <w:rPr>
          <w:rFonts w:ascii="宋体" w:eastAsia="宋体" w:hAnsi="宋体" w:hint="eastAsia"/>
          <w:sz w:val="24"/>
        </w:rPr>
        <w:t>”</w:t>
      </w:r>
      <w:r>
        <w:rPr>
          <w:rFonts w:ascii="宋体" w:eastAsia="宋体" w:hAnsi="宋体" w:hint="eastAsia"/>
          <w:sz w:val="24"/>
        </w:rPr>
        <w:t>，包含教学视频、课件PPT、知识点手册等，通过</w:t>
      </w:r>
      <w:r w:rsidRPr="005D5847">
        <w:rPr>
          <w:rFonts w:ascii="宋体" w:eastAsia="宋体" w:hAnsi="宋体" w:hint="eastAsia"/>
          <w:sz w:val="24"/>
        </w:rPr>
        <w:t>“</w:t>
      </w:r>
      <w:r>
        <w:rPr>
          <w:rFonts w:ascii="宋体" w:eastAsia="宋体" w:hAnsi="宋体" w:hint="eastAsia"/>
          <w:sz w:val="24"/>
        </w:rPr>
        <w:t>国家中小学智慧教育平台</w:t>
      </w:r>
      <w:r w:rsidRPr="005D5847">
        <w:rPr>
          <w:rFonts w:ascii="宋体" w:eastAsia="宋体" w:hAnsi="宋体" w:hint="eastAsia"/>
          <w:sz w:val="24"/>
        </w:rPr>
        <w:t>”“</w:t>
      </w:r>
      <w:r>
        <w:rPr>
          <w:rFonts w:ascii="宋体" w:eastAsia="宋体" w:hAnsi="宋体" w:hint="eastAsia"/>
          <w:sz w:val="24"/>
        </w:rPr>
        <w:t>学习强国</w:t>
      </w:r>
      <w:r w:rsidRPr="005D5847">
        <w:rPr>
          <w:rFonts w:ascii="宋体" w:eastAsia="宋体" w:hAnsi="宋体" w:hint="eastAsia"/>
          <w:sz w:val="24"/>
        </w:rPr>
        <w:t>”</w:t>
      </w:r>
      <w:r>
        <w:rPr>
          <w:rFonts w:ascii="宋体" w:eastAsia="宋体" w:hAnsi="宋体" w:hint="eastAsia"/>
          <w:sz w:val="24"/>
        </w:rPr>
        <w:t>等权威平台免费开放，打破地域限制，让全国学生都能系统学习傩戏文化，扩大传播覆盖面。</w:t>
      </w:r>
    </w:p>
    <w:p w14:paraId="7B4D60DD" w14:textId="600923DB" w:rsidR="00F13348" w:rsidRDefault="00F13348" w:rsidP="00F13348">
      <w:pPr>
        <w:spacing w:line="360" w:lineRule="auto"/>
        <w:ind w:firstLineChars="200" w:firstLine="482"/>
        <w:rPr>
          <w:rFonts w:ascii="宋体" w:eastAsia="宋体" w:hAnsi="宋体" w:hint="eastAsia"/>
          <w:sz w:val="24"/>
        </w:rPr>
      </w:pPr>
      <w:r>
        <w:rPr>
          <w:rFonts w:ascii="宋体" w:eastAsia="宋体" w:hAnsi="宋体" w:hint="eastAsia"/>
          <w:b/>
          <w:bCs/>
          <w:sz w:val="24"/>
        </w:rPr>
        <w:t>联动跨界资源，扩大传播声量</w:t>
      </w:r>
    </w:p>
    <w:p w14:paraId="6289F3EC" w14:textId="77777777" w:rsidR="00F13348" w:rsidRDefault="00F13348" w:rsidP="00F13348">
      <w:pPr>
        <w:spacing w:line="360" w:lineRule="auto"/>
        <w:ind w:firstLineChars="200" w:firstLine="480"/>
        <w:rPr>
          <w:rFonts w:ascii="宋体" w:eastAsia="宋体" w:hAnsi="宋体" w:hint="eastAsia"/>
          <w:sz w:val="24"/>
        </w:rPr>
      </w:pPr>
      <w:r>
        <w:rPr>
          <w:rFonts w:ascii="宋体" w:eastAsia="宋体" w:hAnsi="宋体" w:hint="eastAsia"/>
          <w:sz w:val="24"/>
        </w:rPr>
        <w:t>联合文旅、教育、媒体等多领域资源，形成</w:t>
      </w:r>
      <w:r w:rsidRPr="005D5847">
        <w:rPr>
          <w:rFonts w:ascii="宋体" w:eastAsia="宋体" w:hAnsi="宋体" w:hint="eastAsia"/>
          <w:sz w:val="24"/>
        </w:rPr>
        <w:t>“</w:t>
      </w:r>
      <w:r>
        <w:rPr>
          <w:rFonts w:ascii="宋体" w:eastAsia="宋体" w:hAnsi="宋体" w:hint="eastAsia"/>
          <w:sz w:val="24"/>
        </w:rPr>
        <w:t>传播合力</w:t>
      </w:r>
      <w:r w:rsidRPr="005D5847">
        <w:rPr>
          <w:rFonts w:ascii="宋体" w:eastAsia="宋体" w:hAnsi="宋体" w:hint="eastAsia"/>
          <w:sz w:val="24"/>
        </w:rPr>
        <w:t>”</w:t>
      </w:r>
      <w:r>
        <w:rPr>
          <w:rFonts w:ascii="宋体" w:eastAsia="宋体" w:hAnsi="宋体" w:hint="eastAsia"/>
          <w:sz w:val="24"/>
        </w:rPr>
        <w:t>。例如，与携程、马蜂窝等旅游平台合作，推出</w:t>
      </w:r>
      <w:r w:rsidRPr="005D5847">
        <w:rPr>
          <w:rFonts w:ascii="宋体" w:eastAsia="宋体" w:hAnsi="宋体" w:hint="eastAsia"/>
          <w:sz w:val="24"/>
        </w:rPr>
        <w:t>“</w:t>
      </w:r>
      <w:r>
        <w:rPr>
          <w:rFonts w:ascii="宋体" w:eastAsia="宋体" w:hAnsi="宋体" w:hint="eastAsia"/>
          <w:sz w:val="24"/>
        </w:rPr>
        <w:t>傩戏文化旅游专线</w:t>
      </w:r>
      <w:r w:rsidRPr="005D5847">
        <w:rPr>
          <w:rFonts w:ascii="宋体" w:eastAsia="宋体" w:hAnsi="宋体" w:hint="eastAsia"/>
          <w:sz w:val="24"/>
        </w:rPr>
        <w:t>”</w:t>
      </w:r>
      <w:r>
        <w:rPr>
          <w:rFonts w:ascii="宋体" w:eastAsia="宋体" w:hAnsi="宋体" w:hint="eastAsia"/>
          <w:sz w:val="24"/>
        </w:rPr>
        <w:t>，在旅游攻略中植入傩戏传播内容，吸引文旅爱好者实地体验；与高校文学院、历史学院合作，举办</w:t>
      </w:r>
      <w:r w:rsidRPr="005D5847">
        <w:rPr>
          <w:rFonts w:ascii="宋体" w:eastAsia="宋体" w:hAnsi="宋体" w:hint="eastAsia"/>
          <w:sz w:val="24"/>
        </w:rPr>
        <w:t>“</w:t>
      </w:r>
      <w:r>
        <w:rPr>
          <w:rFonts w:ascii="宋体" w:eastAsia="宋体" w:hAnsi="宋体" w:hint="eastAsia"/>
          <w:sz w:val="24"/>
        </w:rPr>
        <w:t>傩戏文化线上论坛</w:t>
      </w:r>
      <w:r w:rsidRPr="005D5847">
        <w:rPr>
          <w:rFonts w:ascii="宋体" w:eastAsia="宋体" w:hAnsi="宋体" w:hint="eastAsia"/>
          <w:sz w:val="24"/>
        </w:rPr>
        <w:t>”</w:t>
      </w:r>
      <w:r>
        <w:rPr>
          <w:rFonts w:ascii="宋体" w:eastAsia="宋体" w:hAnsi="宋体" w:hint="eastAsia"/>
          <w:sz w:val="24"/>
        </w:rPr>
        <w:t>，邀请专家学者解读傩戏的历史价值与当代意义，提升传播的专业性与公信力；与《中国文化报》《光明日报》等权威媒体合作，推出</w:t>
      </w:r>
      <w:r w:rsidRPr="005D5847">
        <w:rPr>
          <w:rFonts w:ascii="宋体" w:eastAsia="宋体" w:hAnsi="宋体" w:hint="eastAsia"/>
          <w:sz w:val="24"/>
        </w:rPr>
        <w:t>“</w:t>
      </w:r>
      <w:r>
        <w:rPr>
          <w:rFonts w:ascii="宋体" w:eastAsia="宋体" w:hAnsi="宋体" w:hint="eastAsia"/>
          <w:sz w:val="24"/>
        </w:rPr>
        <w:t>傩戏传承系列报道</w:t>
      </w:r>
      <w:r w:rsidRPr="005D5847">
        <w:rPr>
          <w:rFonts w:ascii="宋体" w:eastAsia="宋体" w:hAnsi="宋体" w:hint="eastAsia"/>
          <w:sz w:val="24"/>
        </w:rPr>
        <w:t>”</w:t>
      </w:r>
      <w:r>
        <w:rPr>
          <w:rFonts w:ascii="宋体" w:eastAsia="宋体" w:hAnsi="宋体" w:hint="eastAsia"/>
          <w:sz w:val="24"/>
        </w:rPr>
        <w:t>，通过</w:t>
      </w:r>
      <w:r w:rsidRPr="005D5847">
        <w:rPr>
          <w:rFonts w:ascii="宋体" w:eastAsia="宋体" w:hAnsi="宋体" w:hint="eastAsia"/>
          <w:sz w:val="24"/>
        </w:rPr>
        <w:t>“</w:t>
      </w:r>
      <w:r>
        <w:rPr>
          <w:rFonts w:ascii="宋体" w:eastAsia="宋体" w:hAnsi="宋体" w:hint="eastAsia"/>
          <w:sz w:val="24"/>
        </w:rPr>
        <w:t>线上图文+线下专题</w:t>
      </w:r>
      <w:r w:rsidRPr="005D5847">
        <w:rPr>
          <w:rFonts w:ascii="宋体" w:eastAsia="宋体" w:hAnsi="宋体" w:hint="eastAsia"/>
          <w:sz w:val="24"/>
        </w:rPr>
        <w:t>”</w:t>
      </w:r>
      <w:r>
        <w:rPr>
          <w:rFonts w:ascii="宋体" w:eastAsia="宋体" w:hAnsi="宋体" w:hint="eastAsia"/>
          <w:sz w:val="24"/>
        </w:rPr>
        <w:t>的形式，扩大传播影响力。山西定襄的</w:t>
      </w:r>
      <w:r w:rsidRPr="005D5847">
        <w:rPr>
          <w:rFonts w:ascii="宋体" w:eastAsia="宋体" w:hAnsi="宋体" w:hint="eastAsia"/>
          <w:sz w:val="24"/>
        </w:rPr>
        <w:t>“</w:t>
      </w:r>
      <w:r>
        <w:rPr>
          <w:rFonts w:ascii="宋体" w:eastAsia="宋体" w:hAnsi="宋体" w:hint="eastAsia"/>
          <w:sz w:val="24"/>
        </w:rPr>
        <w:t>掐丝矿彩景泰蓝与紫砂结合</w:t>
      </w:r>
      <w:r w:rsidRPr="005D5847">
        <w:rPr>
          <w:rFonts w:ascii="宋体" w:eastAsia="宋体" w:hAnsi="宋体" w:hint="eastAsia"/>
          <w:sz w:val="24"/>
        </w:rPr>
        <w:t>”</w:t>
      </w:r>
      <w:r>
        <w:rPr>
          <w:rFonts w:ascii="宋体" w:eastAsia="宋体" w:hAnsi="宋体" w:hint="eastAsia"/>
          <w:sz w:val="24"/>
        </w:rPr>
        <w:t>项目，通过</w:t>
      </w:r>
      <w:r w:rsidRPr="005D5847">
        <w:rPr>
          <w:rFonts w:ascii="宋体" w:eastAsia="宋体" w:hAnsi="宋体" w:hint="eastAsia"/>
          <w:sz w:val="24"/>
        </w:rPr>
        <w:t>“</w:t>
      </w:r>
      <w:r>
        <w:rPr>
          <w:rFonts w:ascii="宋体" w:eastAsia="宋体" w:hAnsi="宋体" w:hint="eastAsia"/>
          <w:sz w:val="24"/>
        </w:rPr>
        <w:t>文化+教育+旅游</w:t>
      </w:r>
      <w:r w:rsidRPr="005D5847">
        <w:rPr>
          <w:rFonts w:ascii="宋体" w:eastAsia="宋体" w:hAnsi="宋体" w:hint="eastAsia"/>
          <w:sz w:val="24"/>
        </w:rPr>
        <w:t>”</w:t>
      </w:r>
      <w:r>
        <w:rPr>
          <w:rFonts w:ascii="宋体" w:eastAsia="宋体" w:hAnsi="宋体" w:hint="eastAsia"/>
          <w:sz w:val="24"/>
        </w:rPr>
        <w:t>融合模式，成功扩大非遗受众</w:t>
      </w:r>
      <w:r>
        <w:rPr>
          <w:rStyle w:val="af0"/>
          <w:rFonts w:ascii="宋体" w:eastAsia="宋体" w:hAnsi="宋体" w:hint="eastAsia"/>
          <w:sz w:val="24"/>
        </w:rPr>
        <w:footnoteReference w:id="9"/>
      </w:r>
      <w:r>
        <w:rPr>
          <w:rFonts w:ascii="宋体" w:eastAsia="宋体" w:hAnsi="宋体" w:hint="eastAsia"/>
          <w:sz w:val="24"/>
        </w:rPr>
        <w:t>，为傩戏跨界传播提供了有益借鉴。</w:t>
      </w:r>
    </w:p>
    <w:p w14:paraId="615F8577" w14:textId="77777777" w:rsidR="00F13348" w:rsidRDefault="00F13348" w:rsidP="00F13348">
      <w:pPr>
        <w:spacing w:line="360" w:lineRule="auto"/>
        <w:ind w:firstLineChars="200" w:firstLine="480"/>
        <w:rPr>
          <w:rFonts w:ascii="宋体" w:eastAsia="宋体" w:hAnsi="宋体" w:hint="eastAsia"/>
          <w:sz w:val="24"/>
        </w:rPr>
      </w:pPr>
      <w:r>
        <w:rPr>
          <w:rFonts w:ascii="宋体" w:eastAsia="宋体" w:hAnsi="宋体" w:hint="eastAsia"/>
          <w:sz w:val="24"/>
        </w:rPr>
        <w:t>国内其他非遗项目的传播升级实践，也为傩戏提供了宝贵经验，其核心逻辑</w:t>
      </w:r>
      <w:r>
        <w:rPr>
          <w:rFonts w:ascii="宋体" w:eastAsia="宋体" w:hAnsi="宋体" w:hint="eastAsia"/>
          <w:sz w:val="24"/>
        </w:rPr>
        <w:lastRenderedPageBreak/>
        <w:t>可总结为</w:t>
      </w:r>
      <w:r w:rsidRPr="005D5847">
        <w:rPr>
          <w:rFonts w:ascii="宋体" w:eastAsia="宋体" w:hAnsi="宋体" w:hint="eastAsia"/>
          <w:sz w:val="24"/>
        </w:rPr>
        <w:t>“</w:t>
      </w:r>
      <w:r>
        <w:rPr>
          <w:rFonts w:ascii="宋体" w:eastAsia="宋体" w:hAnsi="宋体" w:hint="eastAsia"/>
          <w:sz w:val="24"/>
        </w:rPr>
        <w:t>内容差异化、形式年轻化、运营系统化</w:t>
      </w:r>
      <w:r w:rsidRPr="005D5847">
        <w:rPr>
          <w:rFonts w:ascii="宋体" w:eastAsia="宋体" w:hAnsi="宋体" w:hint="eastAsia"/>
          <w:sz w:val="24"/>
        </w:rPr>
        <w:t>”</w:t>
      </w:r>
      <w:r>
        <w:rPr>
          <w:rFonts w:ascii="宋体" w:eastAsia="宋体" w:hAnsi="宋体" w:hint="eastAsia"/>
          <w:sz w:val="24"/>
        </w:rPr>
        <w:t>：</w:t>
      </w:r>
    </w:p>
    <w:p w14:paraId="2890132E" w14:textId="59B160BF" w:rsidR="00F13348" w:rsidRDefault="00F13348" w:rsidP="00F13348">
      <w:pPr>
        <w:spacing w:beforeLines="100" w:before="312" w:after="120" w:line="460" w:lineRule="exact"/>
        <w:rPr>
          <w:rFonts w:ascii="宋体" w:eastAsia="宋体" w:hAnsi="宋体" w:hint="eastAsia"/>
          <w:sz w:val="24"/>
        </w:rPr>
      </w:pPr>
      <w:r>
        <w:rPr>
          <w:rFonts w:ascii="宋体" w:eastAsia="宋体" w:hAnsi="宋体" w:hint="eastAsia"/>
          <w:b/>
          <w:bCs/>
          <w:sz w:val="24"/>
        </w:rPr>
        <w:t>案例1：</w:t>
      </w:r>
      <w:r>
        <w:rPr>
          <w:rFonts w:ascii="宋体" w:eastAsia="宋体" w:hAnsi="宋体"/>
          <w:b/>
          <w:bCs/>
          <w:sz w:val="24"/>
        </w:rPr>
        <w:t>敦煌文创敦煌市人民政府：</w:t>
      </w:r>
      <w:r>
        <w:rPr>
          <w:rFonts w:ascii="宋体" w:eastAsia="宋体" w:hAnsi="宋体"/>
          <w:sz w:val="24"/>
        </w:rPr>
        <w:t>敦煌通过自主研发、授权联名等方式，2024年设计文创产品达213款，已累计发售文创产品2500余款。2024年1至10月文创产品销售额达1705.6万元。</w:t>
      </w:r>
    </w:p>
    <w:p w14:paraId="3A3C833C" w14:textId="04D97793" w:rsidR="00F13348" w:rsidRDefault="00F13348" w:rsidP="00F13348">
      <w:pPr>
        <w:spacing w:beforeLines="100" w:before="312" w:after="120" w:line="460" w:lineRule="exact"/>
        <w:rPr>
          <w:rFonts w:ascii="宋体" w:eastAsia="宋体" w:hAnsi="宋体" w:hint="eastAsia"/>
          <w:sz w:val="24"/>
        </w:rPr>
      </w:pPr>
      <w:r>
        <w:rPr>
          <w:rFonts w:ascii="宋体" w:eastAsia="宋体" w:hAnsi="宋体" w:hint="eastAsia"/>
          <w:b/>
          <w:bCs/>
          <w:sz w:val="24"/>
        </w:rPr>
        <w:t>案例2：</w:t>
      </w:r>
      <w:r>
        <w:rPr>
          <w:rFonts w:ascii="宋体" w:eastAsia="宋体" w:hAnsi="宋体"/>
          <w:b/>
          <w:bCs/>
          <w:sz w:val="24"/>
        </w:rPr>
        <w:t>沈阳故宫文创：</w:t>
      </w:r>
      <w:r>
        <w:rPr>
          <w:rFonts w:ascii="宋体" w:eastAsia="宋体" w:hAnsi="宋体"/>
          <w:sz w:val="24"/>
        </w:rPr>
        <w:t>2024年沈阳故宫文创收入达到了5485.09万元，同比增长21.03%。其中，新产品开发数量近400种，全年文创销售收入达1786万元，同比增长67.91%。</w:t>
      </w:r>
    </w:p>
    <w:p w14:paraId="3E835F20" w14:textId="25CD035E" w:rsidR="00F13348" w:rsidRDefault="00F13348" w:rsidP="00F13348">
      <w:pPr>
        <w:spacing w:beforeLines="100" w:before="312" w:after="120" w:line="460" w:lineRule="exact"/>
        <w:rPr>
          <w:rFonts w:ascii="宋体" w:eastAsia="宋体" w:hAnsi="宋体" w:hint="eastAsia"/>
          <w:sz w:val="24"/>
        </w:rPr>
      </w:pPr>
      <w:r>
        <w:rPr>
          <w:rFonts w:ascii="宋体" w:eastAsia="宋体" w:hAnsi="宋体" w:hint="eastAsia"/>
          <w:b/>
          <w:bCs/>
          <w:sz w:val="24"/>
        </w:rPr>
        <w:t>案例3：</w:t>
      </w:r>
      <w:r>
        <w:rPr>
          <w:rFonts w:ascii="宋体" w:eastAsia="宋体" w:hAnsi="宋体"/>
          <w:b/>
          <w:bCs/>
          <w:sz w:val="24"/>
        </w:rPr>
        <w:t>《明日方舟》与大白兔联动：</w:t>
      </w:r>
      <w:r>
        <w:rPr>
          <w:rFonts w:ascii="宋体" w:eastAsia="宋体" w:hAnsi="宋体"/>
          <w:sz w:val="24"/>
        </w:rPr>
        <w:t>2025年8月8日，</w:t>
      </w:r>
      <w:r w:rsidRPr="005D5847">
        <w:rPr>
          <w:rFonts w:ascii="宋体" w:eastAsia="宋体" w:hAnsi="宋体"/>
          <w:sz w:val="24"/>
        </w:rPr>
        <w:t>“</w:t>
      </w:r>
      <w:r>
        <w:rPr>
          <w:rFonts w:ascii="宋体" w:eastAsia="宋体" w:hAnsi="宋体"/>
          <w:sz w:val="24"/>
        </w:rPr>
        <w:t>甜忆回响</w:t>
      </w:r>
      <w:r w:rsidRPr="005D5847">
        <w:rPr>
          <w:rFonts w:ascii="宋体" w:eastAsia="宋体" w:hAnsi="宋体"/>
          <w:sz w:val="24"/>
        </w:rPr>
        <w:t>”</w:t>
      </w:r>
      <w:r>
        <w:rPr>
          <w:rFonts w:ascii="宋体" w:eastAsia="宋体" w:hAnsi="宋体"/>
          <w:sz w:val="24"/>
        </w:rPr>
        <w:t>联名款瓶装奶糖开启线上发售，首批库存被一抢而空。活动带动大白兔奶糖的社交媒体声量、电商平台年轻用户搜索量、线下门店的热度均有显著增长。</w:t>
      </w:r>
    </w:p>
    <w:p w14:paraId="50E52FA8" w14:textId="77777777" w:rsidR="00F13348" w:rsidRDefault="00F13348" w:rsidP="00F13348">
      <w:pPr>
        <w:spacing w:beforeLines="100" w:before="312" w:after="120" w:line="460" w:lineRule="exact"/>
        <w:rPr>
          <w:rFonts w:ascii="宋体" w:eastAsia="宋体" w:hAnsi="宋体" w:hint="eastAsia"/>
          <w:sz w:val="24"/>
        </w:rPr>
      </w:pPr>
      <w:r>
        <w:rPr>
          <w:rFonts w:ascii="宋体" w:eastAsia="宋体" w:hAnsi="宋体" w:hint="eastAsia"/>
          <w:b/>
          <w:bCs/>
          <w:sz w:val="24"/>
        </w:rPr>
        <w:t>案例4：</w:t>
      </w:r>
      <w:r>
        <w:rPr>
          <w:rFonts w:ascii="宋体" w:eastAsia="宋体" w:hAnsi="宋体"/>
          <w:b/>
          <w:bCs/>
          <w:sz w:val="24"/>
        </w:rPr>
        <w:t>北京野生动物园周年庆文创活动</w:t>
      </w:r>
      <w:r>
        <w:rPr>
          <w:rFonts w:ascii="宋体" w:eastAsia="宋体" w:hAnsi="宋体"/>
          <w:sz w:val="24"/>
        </w:rPr>
        <w:t>：2025年8月8日，北京野生动物园举办24周年庆，同步开启</w:t>
      </w:r>
      <w:r w:rsidRPr="005D5847">
        <w:rPr>
          <w:rFonts w:ascii="宋体" w:eastAsia="宋体" w:hAnsi="宋体"/>
          <w:sz w:val="24"/>
        </w:rPr>
        <w:t>“</w:t>
      </w:r>
      <w:r>
        <w:rPr>
          <w:rFonts w:ascii="宋体" w:eastAsia="宋体" w:hAnsi="宋体"/>
          <w:sz w:val="24"/>
        </w:rPr>
        <w:t>激情盛夏、快乐北野</w:t>
      </w:r>
      <w:r w:rsidRPr="005D5847">
        <w:rPr>
          <w:rFonts w:ascii="宋体" w:eastAsia="宋体" w:hAnsi="宋体"/>
          <w:sz w:val="24"/>
        </w:rPr>
        <w:t>”</w:t>
      </w:r>
      <w:r>
        <w:rPr>
          <w:rFonts w:ascii="宋体" w:eastAsia="宋体" w:hAnsi="宋体"/>
          <w:sz w:val="24"/>
        </w:rPr>
        <w:t>主题文创市集，市集汇聚11家国内优秀文创品牌。此外，北京野生动物园还与华为、小米两大科技品牌深度跨界联动，通过多重福利机制有效拉动文旅消费，实现</w:t>
      </w:r>
      <w:r w:rsidRPr="005D5847">
        <w:rPr>
          <w:rFonts w:ascii="宋体" w:eastAsia="宋体" w:hAnsi="宋体"/>
          <w:sz w:val="24"/>
        </w:rPr>
        <w:t>“</w:t>
      </w:r>
      <w:r>
        <w:rPr>
          <w:rFonts w:ascii="宋体" w:eastAsia="宋体" w:hAnsi="宋体"/>
          <w:sz w:val="24"/>
        </w:rPr>
        <w:t>科技品牌本地化形象强化</w:t>
      </w:r>
      <w:r w:rsidRPr="005D5847">
        <w:rPr>
          <w:rFonts w:ascii="宋体" w:eastAsia="宋体" w:hAnsi="宋体"/>
          <w:sz w:val="24"/>
        </w:rPr>
        <w:t>”</w:t>
      </w:r>
      <w:r>
        <w:rPr>
          <w:rFonts w:ascii="宋体" w:eastAsia="宋体" w:hAnsi="宋体"/>
          <w:sz w:val="24"/>
        </w:rPr>
        <w:t>与</w:t>
      </w:r>
      <w:r w:rsidRPr="005D5847">
        <w:rPr>
          <w:rFonts w:ascii="宋体" w:eastAsia="宋体" w:hAnsi="宋体"/>
          <w:sz w:val="24"/>
        </w:rPr>
        <w:t>“</w:t>
      </w:r>
      <w:r>
        <w:rPr>
          <w:rFonts w:ascii="宋体" w:eastAsia="宋体" w:hAnsi="宋体"/>
          <w:sz w:val="24"/>
        </w:rPr>
        <w:t>园区客流提升</w:t>
      </w:r>
      <w:r w:rsidRPr="005D5847">
        <w:rPr>
          <w:rFonts w:ascii="宋体" w:eastAsia="宋体" w:hAnsi="宋体"/>
          <w:sz w:val="24"/>
        </w:rPr>
        <w:t>”</w:t>
      </w:r>
      <w:r>
        <w:rPr>
          <w:rFonts w:ascii="宋体" w:eastAsia="宋体" w:hAnsi="宋体"/>
          <w:sz w:val="24"/>
        </w:rPr>
        <w:t>的双向共赢。</w:t>
      </w:r>
    </w:p>
    <w:p w14:paraId="0362227E" w14:textId="36AA2BDB" w:rsidR="00F13348" w:rsidRDefault="00F13348" w:rsidP="00F13348">
      <w:pPr>
        <w:spacing w:beforeLines="100" w:before="312" w:after="120" w:line="460" w:lineRule="exact"/>
        <w:rPr>
          <w:rFonts w:ascii="宋体" w:eastAsia="宋体" w:hAnsi="宋体" w:hint="eastAsia"/>
          <w:sz w:val="24"/>
        </w:rPr>
      </w:pPr>
      <w:r>
        <w:rPr>
          <w:rFonts w:ascii="宋体" w:eastAsia="宋体" w:hAnsi="宋体" w:hint="eastAsia"/>
          <w:b/>
          <w:bCs/>
          <w:sz w:val="24"/>
        </w:rPr>
        <w:t>案例5：</w:t>
      </w:r>
      <w:r>
        <w:rPr>
          <w:rFonts w:ascii="宋体" w:eastAsia="宋体" w:hAnsi="宋体"/>
          <w:b/>
          <w:bCs/>
          <w:sz w:val="24"/>
        </w:rPr>
        <w:t>国家博物馆凤冠冰箱贴</w:t>
      </w:r>
      <w:r>
        <w:rPr>
          <w:rFonts w:ascii="宋体" w:eastAsia="宋体" w:hAnsi="宋体"/>
          <w:sz w:val="24"/>
        </w:rPr>
        <w:t>：国家博物馆以明孝端皇后凤冠为灵感设计的两款冰箱贴，短短3个半月售出14.5万个，成为近20年来该馆的</w:t>
      </w:r>
      <w:r w:rsidRPr="005D5847">
        <w:rPr>
          <w:rFonts w:ascii="宋体" w:eastAsia="宋体" w:hAnsi="宋体"/>
          <w:sz w:val="24"/>
        </w:rPr>
        <w:t>“</w:t>
      </w:r>
      <w:r>
        <w:rPr>
          <w:rFonts w:ascii="宋体" w:eastAsia="宋体" w:hAnsi="宋体"/>
          <w:sz w:val="24"/>
        </w:rPr>
        <w:t>销冠</w:t>
      </w:r>
      <w:r w:rsidRPr="005D5847">
        <w:rPr>
          <w:rFonts w:ascii="宋体" w:eastAsia="宋体" w:hAnsi="宋体"/>
          <w:sz w:val="24"/>
        </w:rPr>
        <w:t>”</w:t>
      </w:r>
      <w:r>
        <w:rPr>
          <w:rFonts w:ascii="宋体" w:eastAsia="宋体" w:hAnsi="宋体"/>
          <w:sz w:val="24"/>
        </w:rPr>
        <w:t>。围绕</w:t>
      </w:r>
      <w:r w:rsidRPr="005D5847">
        <w:rPr>
          <w:rFonts w:ascii="宋体" w:eastAsia="宋体" w:hAnsi="宋体"/>
          <w:sz w:val="24"/>
        </w:rPr>
        <w:t>“</w:t>
      </w:r>
      <w:r>
        <w:rPr>
          <w:rFonts w:ascii="宋体" w:eastAsia="宋体" w:hAnsi="宋体"/>
          <w:sz w:val="24"/>
        </w:rPr>
        <w:t>凤冠</w:t>
      </w:r>
      <w:r w:rsidRPr="005D5847">
        <w:rPr>
          <w:rFonts w:ascii="宋体" w:eastAsia="宋体" w:hAnsi="宋体"/>
          <w:sz w:val="24"/>
        </w:rPr>
        <w:t>”</w:t>
      </w:r>
      <w:r>
        <w:rPr>
          <w:rFonts w:ascii="宋体" w:eastAsia="宋体" w:hAnsi="宋体"/>
          <w:sz w:val="24"/>
        </w:rPr>
        <w:t>这一IP，国博又陆续开发了笔记本、徽章等10余款系列产品，均得到广大消费者的喜爱。同时，10月8日至28日，国博参观人数达34.9万人，比去年同期增长10%，</w:t>
      </w:r>
      <w:r w:rsidRPr="005D5847">
        <w:rPr>
          <w:rFonts w:ascii="宋体" w:eastAsia="宋体" w:hAnsi="宋体"/>
          <w:sz w:val="24"/>
        </w:rPr>
        <w:t>“</w:t>
      </w:r>
      <w:r>
        <w:rPr>
          <w:rFonts w:ascii="宋体" w:eastAsia="宋体" w:hAnsi="宋体"/>
          <w:sz w:val="24"/>
        </w:rPr>
        <w:t>凤冠冰箱贴</w:t>
      </w:r>
      <w:r w:rsidRPr="005D5847">
        <w:rPr>
          <w:rFonts w:ascii="宋体" w:eastAsia="宋体" w:hAnsi="宋体"/>
          <w:sz w:val="24"/>
        </w:rPr>
        <w:t>”</w:t>
      </w:r>
      <w:r>
        <w:rPr>
          <w:rFonts w:ascii="宋体" w:eastAsia="宋体" w:hAnsi="宋体"/>
          <w:sz w:val="24"/>
        </w:rPr>
        <w:t>的热销带动了相关文物的参观热度。</w:t>
      </w:r>
    </w:p>
    <w:p w14:paraId="66D1E2CF" w14:textId="77777777" w:rsidR="00F13348" w:rsidRDefault="00F13348" w:rsidP="00F13348">
      <w:pPr>
        <w:spacing w:beforeLines="100" w:before="312" w:after="120" w:line="460" w:lineRule="exact"/>
        <w:rPr>
          <w:rFonts w:ascii="宋体" w:eastAsia="宋体" w:hAnsi="宋体" w:hint="eastAsia"/>
          <w:sz w:val="24"/>
        </w:rPr>
      </w:pPr>
      <w:r>
        <w:rPr>
          <w:rFonts w:ascii="宋体" w:eastAsia="宋体" w:hAnsi="宋体" w:hint="eastAsia"/>
          <w:b/>
          <w:bCs/>
          <w:sz w:val="24"/>
        </w:rPr>
        <w:t>案例6：</w:t>
      </w:r>
      <w:r>
        <w:rPr>
          <w:rFonts w:ascii="宋体" w:eastAsia="宋体" w:hAnsi="宋体"/>
          <w:b/>
          <w:bCs/>
          <w:sz w:val="24"/>
        </w:rPr>
        <w:t>洛阳博物馆朱颜镜</w:t>
      </w:r>
      <w:r>
        <w:rPr>
          <w:rFonts w:ascii="宋体" w:eastAsia="宋体" w:hAnsi="宋体"/>
          <w:sz w:val="24"/>
        </w:rPr>
        <w:t>：洛阳博物馆以馆藏铜镜为原型，提取鸾凤、花鸟等元素，结合现代审美设计出的朱颜镜，推出一年多，销售近9万个，销售额超500万元。</w:t>
      </w:r>
    </w:p>
    <w:p w14:paraId="1CF71164" w14:textId="3961357E" w:rsidR="00F13348" w:rsidRDefault="00F13348" w:rsidP="00F13348">
      <w:pPr>
        <w:spacing w:beforeLines="100" w:before="312" w:after="120" w:line="460" w:lineRule="exact"/>
        <w:rPr>
          <w:rFonts w:ascii="宋体" w:eastAsia="宋体" w:hAnsi="宋体" w:hint="eastAsia"/>
          <w:sz w:val="24"/>
        </w:rPr>
      </w:pPr>
      <w:r>
        <w:rPr>
          <w:rFonts w:ascii="宋体" w:eastAsia="宋体" w:hAnsi="宋体" w:hint="eastAsia"/>
          <w:b/>
          <w:bCs/>
          <w:sz w:val="24"/>
        </w:rPr>
        <w:t>案例7：</w:t>
      </w:r>
      <w:r w:rsidRPr="005D5847">
        <w:rPr>
          <w:rFonts w:ascii="宋体" w:eastAsia="宋体" w:hAnsi="宋体"/>
          <w:b/>
          <w:bCs/>
          <w:sz w:val="24"/>
        </w:rPr>
        <w:t>“</w:t>
      </w:r>
      <w:r>
        <w:rPr>
          <w:rFonts w:ascii="宋体" w:eastAsia="宋体" w:hAnsi="宋体"/>
          <w:b/>
          <w:bCs/>
          <w:sz w:val="24"/>
        </w:rPr>
        <w:t>洛阳礼物</w:t>
      </w:r>
      <w:r w:rsidRPr="005D5847">
        <w:rPr>
          <w:rFonts w:ascii="宋体" w:eastAsia="宋体" w:hAnsi="宋体"/>
          <w:b/>
          <w:bCs/>
          <w:sz w:val="24"/>
        </w:rPr>
        <w:t>”</w:t>
      </w:r>
      <w:r>
        <w:rPr>
          <w:rFonts w:ascii="宋体" w:eastAsia="宋体" w:hAnsi="宋体"/>
          <w:b/>
          <w:bCs/>
          <w:sz w:val="24"/>
        </w:rPr>
        <w:t>文创产品</w:t>
      </w:r>
      <w:r>
        <w:rPr>
          <w:rFonts w:ascii="宋体" w:eastAsia="宋体" w:hAnsi="宋体"/>
          <w:sz w:val="24"/>
        </w:rPr>
        <w:t>：</w:t>
      </w:r>
      <w:r w:rsidRPr="005D5847">
        <w:rPr>
          <w:rFonts w:ascii="宋体" w:eastAsia="宋体" w:hAnsi="宋体"/>
          <w:sz w:val="24"/>
        </w:rPr>
        <w:t>“</w:t>
      </w:r>
      <w:r>
        <w:rPr>
          <w:rFonts w:ascii="宋体" w:eastAsia="宋体" w:hAnsi="宋体"/>
          <w:sz w:val="24"/>
        </w:rPr>
        <w:t>洛阳礼物</w:t>
      </w:r>
      <w:r w:rsidRPr="005D5847">
        <w:rPr>
          <w:rFonts w:ascii="宋体" w:eastAsia="宋体" w:hAnsi="宋体"/>
          <w:sz w:val="24"/>
        </w:rPr>
        <w:t>”</w:t>
      </w:r>
      <w:r>
        <w:rPr>
          <w:rFonts w:ascii="宋体" w:eastAsia="宋体" w:hAnsi="宋体"/>
          <w:sz w:val="24"/>
        </w:rPr>
        <w:t>文创门店的年销售额从刚开始的一两百万元，增长到2023年的600万元，2024年更是达到3000万元。全市已有13家直营店，还在各大博物馆和景点继续布点。</w:t>
      </w:r>
    </w:p>
    <w:p w14:paraId="4D62FC46" w14:textId="7919F704" w:rsidR="00F13348" w:rsidRDefault="00F13348" w:rsidP="00F13348">
      <w:pPr>
        <w:spacing w:beforeLines="100" w:before="312" w:after="120" w:line="460" w:lineRule="exact"/>
        <w:rPr>
          <w:rFonts w:ascii="宋体" w:eastAsia="宋体" w:hAnsi="宋体" w:hint="eastAsia"/>
          <w:sz w:val="24"/>
        </w:rPr>
      </w:pPr>
      <w:r>
        <w:rPr>
          <w:rFonts w:ascii="宋体" w:eastAsia="宋体" w:hAnsi="宋体" w:hint="eastAsia"/>
          <w:b/>
          <w:bCs/>
          <w:sz w:val="24"/>
        </w:rPr>
        <w:lastRenderedPageBreak/>
        <w:t>案例8：</w:t>
      </w:r>
      <w:r>
        <w:rPr>
          <w:rFonts w:ascii="宋体" w:eastAsia="宋体" w:hAnsi="宋体"/>
          <w:b/>
          <w:bCs/>
          <w:sz w:val="24"/>
        </w:rPr>
        <w:t>河南博物院文创产品</w:t>
      </w:r>
      <w:r>
        <w:rPr>
          <w:rFonts w:ascii="宋体" w:eastAsia="宋体" w:hAnsi="宋体"/>
          <w:sz w:val="24"/>
        </w:rPr>
        <w:t>：河南博物院的文创产品种类从2019年的102款，发展至如今的2000多款；销售额从2019年的200多万元增长到2023年的4000多万元，合作企业数量达到近200家，直接带动就业2000余人，间接带动就业15000余人。</w:t>
      </w:r>
    </w:p>
    <w:p w14:paraId="6974E630" w14:textId="77777777" w:rsidR="00F13348" w:rsidRDefault="00F13348" w:rsidP="00F13348">
      <w:pPr>
        <w:spacing w:line="360" w:lineRule="auto"/>
        <w:ind w:firstLineChars="200" w:firstLine="480"/>
        <w:rPr>
          <w:rFonts w:ascii="宋体" w:eastAsia="宋体" w:hAnsi="宋体" w:hint="eastAsia"/>
          <w:sz w:val="24"/>
        </w:rPr>
      </w:pPr>
      <w:r>
        <w:rPr>
          <w:rFonts w:ascii="宋体" w:eastAsia="宋体" w:hAnsi="宋体" w:hint="eastAsia"/>
          <w:sz w:val="24"/>
        </w:rPr>
        <w:t>这些成功案例充分证明，通过系统化运营、年轻化表达与跨界联动，非遗项目完全可以实现</w:t>
      </w:r>
      <w:r w:rsidRPr="005D5847">
        <w:rPr>
          <w:rFonts w:ascii="宋体" w:eastAsia="宋体" w:hAnsi="宋体" w:hint="eastAsia"/>
          <w:sz w:val="24"/>
        </w:rPr>
        <w:t>“</w:t>
      </w:r>
      <w:r>
        <w:rPr>
          <w:rFonts w:ascii="宋体" w:eastAsia="宋体" w:hAnsi="宋体" w:hint="eastAsia"/>
          <w:sz w:val="24"/>
        </w:rPr>
        <w:t>破圈</w:t>
      </w:r>
      <w:r w:rsidRPr="005D5847">
        <w:rPr>
          <w:rFonts w:ascii="宋体" w:eastAsia="宋体" w:hAnsi="宋体" w:hint="eastAsia"/>
          <w:sz w:val="24"/>
        </w:rPr>
        <w:t>”</w:t>
      </w:r>
      <w:r>
        <w:rPr>
          <w:rFonts w:ascii="宋体" w:eastAsia="宋体" w:hAnsi="宋体" w:hint="eastAsia"/>
          <w:sz w:val="24"/>
        </w:rPr>
        <w:t>传播与市场转化，为傩戏的传播升级提供了坚实的实践支撑。</w:t>
      </w:r>
    </w:p>
    <w:p w14:paraId="44AFBAB2" w14:textId="77777777" w:rsidR="00F13348" w:rsidRDefault="00F13348" w:rsidP="00F13348">
      <w:pPr>
        <w:spacing w:line="360" w:lineRule="auto"/>
        <w:rPr>
          <w:rFonts w:ascii="宋体" w:eastAsia="宋体" w:hAnsi="宋体" w:cs="宋体" w:hint="eastAsia"/>
          <w:b/>
          <w:bCs/>
          <w:sz w:val="28"/>
          <w:szCs w:val="28"/>
        </w:rPr>
      </w:pPr>
      <w:r>
        <w:rPr>
          <w:rFonts w:ascii="宋体" w:eastAsia="宋体" w:hAnsi="宋体" w:cs="宋体" w:hint="eastAsia"/>
          <w:b/>
          <w:bCs/>
          <w:sz w:val="28"/>
          <w:szCs w:val="28"/>
        </w:rPr>
        <w:t>五、结语</w:t>
      </w:r>
    </w:p>
    <w:p w14:paraId="249A10CA" w14:textId="77777777" w:rsidR="00F13348" w:rsidRDefault="00F13348" w:rsidP="00F13348">
      <w:pPr>
        <w:spacing w:line="360" w:lineRule="auto"/>
        <w:ind w:firstLineChars="200" w:firstLine="482"/>
        <w:rPr>
          <w:rFonts w:ascii="宋体" w:eastAsia="宋体" w:hAnsi="宋体" w:hint="eastAsia"/>
          <w:b/>
          <w:bCs/>
          <w:sz w:val="24"/>
        </w:rPr>
      </w:pPr>
      <w:r>
        <w:rPr>
          <w:rFonts w:ascii="宋体" w:eastAsia="宋体" w:hAnsi="宋体" w:hint="eastAsia"/>
          <w:b/>
          <w:bCs/>
          <w:sz w:val="24"/>
        </w:rPr>
        <w:t>织就傩戏活态传承新图景——以多元实践为锚点，唤醒传统艺术新生机</w:t>
      </w:r>
    </w:p>
    <w:p w14:paraId="4582CBDB" w14:textId="77777777" w:rsidR="00F13348" w:rsidRDefault="00F13348" w:rsidP="00F13348">
      <w:pPr>
        <w:spacing w:line="360" w:lineRule="auto"/>
        <w:ind w:firstLineChars="200" w:firstLine="480"/>
        <w:rPr>
          <w:rFonts w:ascii="宋体" w:eastAsia="宋体" w:hAnsi="宋体" w:hint="eastAsia"/>
          <w:sz w:val="24"/>
        </w:rPr>
      </w:pPr>
      <w:r>
        <w:rPr>
          <w:rFonts w:ascii="宋体" w:eastAsia="宋体" w:hAnsi="宋体" w:hint="eastAsia"/>
          <w:sz w:val="24"/>
        </w:rPr>
        <w:t>当中华优秀传统文化创造性转化、创新性发展的浪潮席卷而来，傩戏这一承载着千年民俗记忆的非遗瑰宝，其保护与传承不仅关乎单一艺术形式的存续，更承载着唤醒传统基因、连接古今生活的文化使命。从江西抚州的田间戏台到湖北恩施的深山村落，从湖南溪上的博物馆展厅到广西壮乡的节庆现场，每一处傩戏流传之地，都是守护文化根脉的重要节点，都需以</w:t>
      </w:r>
      <w:r w:rsidRPr="005D5847">
        <w:rPr>
          <w:rFonts w:ascii="宋体" w:eastAsia="宋体" w:hAnsi="宋体" w:hint="eastAsia"/>
          <w:sz w:val="24"/>
        </w:rPr>
        <w:t>“</w:t>
      </w:r>
      <w:r>
        <w:rPr>
          <w:rFonts w:ascii="宋体" w:eastAsia="宋体" w:hAnsi="宋体" w:hint="eastAsia"/>
          <w:b/>
          <w:bCs/>
          <w:sz w:val="24"/>
        </w:rPr>
        <w:t>守正不泥古、创新不离宗</w:t>
      </w:r>
      <w:r w:rsidRPr="005D5847">
        <w:rPr>
          <w:rFonts w:ascii="宋体" w:eastAsia="宋体" w:hAnsi="宋体" w:hint="eastAsia"/>
          <w:sz w:val="24"/>
        </w:rPr>
        <w:t>”</w:t>
      </w:r>
      <w:r>
        <w:rPr>
          <w:rFonts w:ascii="宋体" w:eastAsia="宋体" w:hAnsi="宋体" w:hint="eastAsia"/>
          <w:sz w:val="24"/>
        </w:rPr>
        <w:t>的智慧，探索适应当地语境的传承路径。</w:t>
      </w:r>
    </w:p>
    <w:p w14:paraId="45D36C6C" w14:textId="77777777" w:rsidR="00F13348" w:rsidRDefault="00F13348" w:rsidP="00F13348">
      <w:pPr>
        <w:spacing w:line="360" w:lineRule="auto"/>
        <w:ind w:firstLineChars="200" w:firstLine="480"/>
        <w:rPr>
          <w:rFonts w:ascii="宋体" w:eastAsia="宋体" w:hAnsi="宋体" w:hint="eastAsia"/>
          <w:sz w:val="24"/>
        </w:rPr>
      </w:pPr>
      <w:r>
        <w:rPr>
          <w:rFonts w:ascii="宋体" w:eastAsia="宋体" w:hAnsi="宋体" w:hint="eastAsia"/>
          <w:sz w:val="24"/>
        </w:rPr>
        <w:t>让传承扎根乡土，延续千年文脉。推动傩戏传承从</w:t>
      </w:r>
      <w:r w:rsidRPr="005D5847">
        <w:rPr>
          <w:rFonts w:ascii="宋体" w:eastAsia="宋体" w:hAnsi="宋体" w:hint="eastAsia"/>
          <w:sz w:val="24"/>
        </w:rPr>
        <w:t>“</w:t>
      </w:r>
      <w:r>
        <w:rPr>
          <w:rFonts w:ascii="宋体" w:eastAsia="宋体" w:hAnsi="宋体" w:hint="eastAsia"/>
          <w:sz w:val="24"/>
        </w:rPr>
        <w:t>传承人孤军坚守</w:t>
      </w:r>
      <w:r w:rsidRPr="005D5847">
        <w:rPr>
          <w:rFonts w:ascii="宋体" w:eastAsia="宋体" w:hAnsi="宋体" w:hint="eastAsia"/>
          <w:sz w:val="24"/>
        </w:rPr>
        <w:t>”</w:t>
      </w:r>
      <w:r>
        <w:rPr>
          <w:rFonts w:ascii="宋体" w:eastAsia="宋体" w:hAnsi="宋体" w:hint="eastAsia"/>
          <w:sz w:val="24"/>
        </w:rPr>
        <w:t>变为</w:t>
      </w:r>
      <w:r w:rsidRPr="005D5847">
        <w:rPr>
          <w:rFonts w:ascii="宋体" w:eastAsia="宋体" w:hAnsi="宋体" w:hint="eastAsia"/>
          <w:sz w:val="24"/>
        </w:rPr>
        <w:t>“</w:t>
      </w:r>
      <w:r>
        <w:rPr>
          <w:rFonts w:ascii="宋体" w:eastAsia="宋体" w:hAnsi="宋体" w:hint="eastAsia"/>
          <w:sz w:val="24"/>
        </w:rPr>
        <w:t>在地群众广泛参与</w:t>
      </w:r>
      <w:r w:rsidRPr="005D5847">
        <w:rPr>
          <w:rFonts w:ascii="宋体" w:eastAsia="宋体" w:hAnsi="宋体" w:hint="eastAsia"/>
          <w:sz w:val="24"/>
        </w:rPr>
        <w:t>”</w:t>
      </w:r>
      <w:r>
        <w:rPr>
          <w:rFonts w:ascii="宋体" w:eastAsia="宋体" w:hAnsi="宋体" w:hint="eastAsia"/>
          <w:sz w:val="24"/>
        </w:rPr>
        <w:t>，让村落戏台、社区广场、校园课堂成为传承主场，让每一方水土都能孕育傩戏传承的新力量，使千年面具下的故事，在当代生活中继续讲述。正如文化学者余秋雨所说：</w:t>
      </w:r>
      <w:r w:rsidRPr="005D5847">
        <w:rPr>
          <w:rFonts w:ascii="宋体" w:eastAsia="宋体" w:hAnsi="宋体" w:hint="eastAsia"/>
          <w:sz w:val="24"/>
        </w:rPr>
        <w:t>“</w:t>
      </w:r>
      <w:r>
        <w:rPr>
          <w:rFonts w:ascii="宋体" w:eastAsia="宋体" w:hAnsi="宋体" w:hint="eastAsia"/>
          <w:b/>
          <w:bCs/>
          <w:sz w:val="24"/>
        </w:rPr>
        <w:t>文化的传承不是被动接受，而是主动参与，唯有让更多人成为文化的参与者与受益者，文脉才能真正延续。</w:t>
      </w:r>
      <w:r w:rsidRPr="005D5847">
        <w:rPr>
          <w:rFonts w:ascii="宋体" w:eastAsia="宋体" w:hAnsi="宋体" w:hint="eastAsia"/>
          <w:sz w:val="24"/>
        </w:rPr>
        <w:t>”</w:t>
      </w:r>
    </w:p>
    <w:p w14:paraId="5AF3393C" w14:textId="77777777" w:rsidR="00F13348" w:rsidRDefault="00F13348" w:rsidP="00F13348">
      <w:pPr>
        <w:spacing w:line="360" w:lineRule="auto"/>
        <w:ind w:firstLineChars="200" w:firstLine="482"/>
        <w:rPr>
          <w:rFonts w:ascii="宋体" w:eastAsia="宋体" w:hAnsi="宋体" w:hint="eastAsia"/>
          <w:sz w:val="24"/>
        </w:rPr>
      </w:pPr>
      <w:r>
        <w:rPr>
          <w:rFonts w:ascii="宋体" w:eastAsia="宋体" w:hAnsi="宋体" w:hint="eastAsia"/>
          <w:b/>
          <w:bCs/>
          <w:sz w:val="24"/>
        </w:rPr>
        <w:t>让传播穿透圈层，点亮文化星火。</w:t>
      </w:r>
      <w:r>
        <w:rPr>
          <w:rFonts w:ascii="宋体" w:eastAsia="宋体" w:hAnsi="宋体" w:hint="eastAsia"/>
          <w:sz w:val="24"/>
        </w:rPr>
        <w:t>推动傩戏传播从</w:t>
      </w:r>
      <w:r w:rsidRPr="005D5847">
        <w:rPr>
          <w:rFonts w:ascii="宋体" w:eastAsia="宋体" w:hAnsi="宋体" w:hint="eastAsia"/>
          <w:sz w:val="24"/>
        </w:rPr>
        <w:t>“</w:t>
      </w:r>
      <w:r>
        <w:rPr>
          <w:rFonts w:ascii="宋体" w:eastAsia="宋体" w:hAnsi="宋体" w:hint="eastAsia"/>
          <w:sz w:val="24"/>
        </w:rPr>
        <w:t>小众民俗展演</w:t>
      </w:r>
      <w:r w:rsidRPr="005D5847">
        <w:rPr>
          <w:rFonts w:ascii="宋体" w:eastAsia="宋体" w:hAnsi="宋体" w:hint="eastAsia"/>
          <w:sz w:val="24"/>
        </w:rPr>
        <w:t>”</w:t>
      </w:r>
      <w:r>
        <w:rPr>
          <w:rFonts w:ascii="宋体" w:eastAsia="宋体" w:hAnsi="宋体" w:hint="eastAsia"/>
          <w:sz w:val="24"/>
        </w:rPr>
        <w:t>变为</w:t>
      </w:r>
      <w:r w:rsidRPr="005D5847">
        <w:rPr>
          <w:rFonts w:ascii="宋体" w:eastAsia="宋体" w:hAnsi="宋体" w:hint="eastAsia"/>
          <w:sz w:val="24"/>
        </w:rPr>
        <w:t>“</w:t>
      </w:r>
      <w:r>
        <w:rPr>
          <w:rFonts w:ascii="宋体" w:eastAsia="宋体" w:hAnsi="宋体" w:hint="eastAsia"/>
          <w:sz w:val="24"/>
        </w:rPr>
        <w:t>大众文化共鸣</w:t>
      </w:r>
      <w:r w:rsidRPr="005D5847">
        <w:rPr>
          <w:rFonts w:ascii="宋体" w:eastAsia="宋体" w:hAnsi="宋体" w:hint="eastAsia"/>
          <w:sz w:val="24"/>
        </w:rPr>
        <w:t>”</w:t>
      </w:r>
      <w:r>
        <w:rPr>
          <w:rFonts w:ascii="宋体" w:eastAsia="宋体" w:hAnsi="宋体" w:hint="eastAsia"/>
          <w:sz w:val="24"/>
        </w:rPr>
        <w:t>，让短视频剧情、文旅融合场景、文创衍生品成为传播桥梁，用年轻化表达消解</w:t>
      </w:r>
      <w:r w:rsidRPr="005D5847">
        <w:rPr>
          <w:rFonts w:ascii="宋体" w:eastAsia="宋体" w:hAnsi="宋体" w:hint="eastAsia"/>
          <w:sz w:val="24"/>
        </w:rPr>
        <w:t>“</w:t>
      </w:r>
      <w:r>
        <w:rPr>
          <w:rFonts w:ascii="宋体" w:eastAsia="宋体" w:hAnsi="宋体" w:hint="eastAsia"/>
          <w:sz w:val="24"/>
        </w:rPr>
        <w:t>陌生感</w:t>
      </w:r>
      <w:r w:rsidRPr="005D5847">
        <w:rPr>
          <w:rFonts w:ascii="宋体" w:eastAsia="宋体" w:hAnsi="宋体" w:hint="eastAsia"/>
          <w:sz w:val="24"/>
        </w:rPr>
        <w:t>”</w:t>
      </w:r>
      <w:r>
        <w:rPr>
          <w:rFonts w:ascii="宋体" w:eastAsia="宋体" w:hAnsi="宋体" w:hint="eastAsia"/>
          <w:sz w:val="24"/>
        </w:rPr>
        <w:t>，让傩戏不再是博物馆里的</w:t>
      </w:r>
      <w:r w:rsidRPr="005D5847">
        <w:rPr>
          <w:rFonts w:ascii="宋体" w:eastAsia="宋体" w:hAnsi="宋体" w:hint="eastAsia"/>
          <w:sz w:val="24"/>
        </w:rPr>
        <w:t>“</w:t>
      </w:r>
      <w:r>
        <w:rPr>
          <w:rFonts w:ascii="宋体" w:eastAsia="宋体" w:hAnsi="宋体" w:hint="eastAsia"/>
          <w:sz w:val="24"/>
        </w:rPr>
        <w:t>静态标本</w:t>
      </w:r>
      <w:r w:rsidRPr="005D5847">
        <w:rPr>
          <w:rFonts w:ascii="宋体" w:eastAsia="宋体" w:hAnsi="宋体" w:hint="eastAsia"/>
          <w:sz w:val="24"/>
        </w:rPr>
        <w:t>”</w:t>
      </w:r>
      <w:r>
        <w:rPr>
          <w:rFonts w:ascii="宋体" w:eastAsia="宋体" w:hAnsi="宋体" w:hint="eastAsia"/>
          <w:sz w:val="24"/>
        </w:rPr>
        <w:t>，而是能走进日常生活、引发情感共鸣的文化符号。</w:t>
      </w:r>
    </w:p>
    <w:p w14:paraId="3FE79002" w14:textId="77777777" w:rsidR="00F13348" w:rsidRDefault="00F13348" w:rsidP="00F13348">
      <w:pPr>
        <w:spacing w:line="360" w:lineRule="auto"/>
        <w:ind w:firstLineChars="200" w:firstLine="482"/>
        <w:rPr>
          <w:rFonts w:ascii="宋体" w:eastAsia="宋体" w:hAnsi="宋体" w:hint="eastAsia"/>
          <w:sz w:val="24"/>
        </w:rPr>
      </w:pPr>
      <w:r>
        <w:rPr>
          <w:rFonts w:ascii="宋体" w:eastAsia="宋体" w:hAnsi="宋体" w:hint="eastAsia"/>
          <w:b/>
          <w:bCs/>
          <w:sz w:val="24"/>
        </w:rPr>
        <w:t>让协同汇聚合力，激活产业活力。</w:t>
      </w:r>
      <w:r>
        <w:rPr>
          <w:rFonts w:ascii="宋体" w:eastAsia="宋体" w:hAnsi="宋体" w:hint="eastAsia"/>
          <w:sz w:val="24"/>
        </w:rPr>
        <w:t>推动傩戏发展从</w:t>
      </w:r>
      <w:r w:rsidRPr="005D5847">
        <w:rPr>
          <w:rFonts w:ascii="宋体" w:eastAsia="宋体" w:hAnsi="宋体" w:hint="eastAsia"/>
          <w:sz w:val="24"/>
        </w:rPr>
        <w:t>“</w:t>
      </w:r>
      <w:r>
        <w:rPr>
          <w:rFonts w:ascii="宋体" w:eastAsia="宋体" w:hAnsi="宋体" w:hint="eastAsia"/>
          <w:sz w:val="24"/>
        </w:rPr>
        <w:t>单一主体发力</w:t>
      </w:r>
      <w:r w:rsidRPr="005D5847">
        <w:rPr>
          <w:rFonts w:ascii="宋体" w:eastAsia="宋体" w:hAnsi="宋体" w:hint="eastAsia"/>
          <w:sz w:val="24"/>
        </w:rPr>
        <w:t>”</w:t>
      </w:r>
      <w:r>
        <w:rPr>
          <w:rFonts w:ascii="宋体" w:eastAsia="宋体" w:hAnsi="宋体" w:hint="eastAsia"/>
          <w:sz w:val="24"/>
        </w:rPr>
        <w:t>变为</w:t>
      </w:r>
      <w:r w:rsidRPr="005D5847">
        <w:rPr>
          <w:rFonts w:ascii="宋体" w:eastAsia="宋体" w:hAnsi="宋体" w:hint="eastAsia"/>
          <w:sz w:val="24"/>
        </w:rPr>
        <w:t>“</w:t>
      </w:r>
      <w:r>
        <w:rPr>
          <w:rFonts w:ascii="宋体" w:eastAsia="宋体" w:hAnsi="宋体" w:hint="eastAsia"/>
          <w:sz w:val="24"/>
        </w:rPr>
        <w:t>政企校社多元协同</w:t>
      </w:r>
      <w:r w:rsidRPr="005D5847">
        <w:rPr>
          <w:rFonts w:ascii="宋体" w:eastAsia="宋体" w:hAnsi="宋体" w:hint="eastAsia"/>
          <w:sz w:val="24"/>
        </w:rPr>
        <w:t>”</w:t>
      </w:r>
      <w:r>
        <w:rPr>
          <w:rFonts w:ascii="宋体" w:eastAsia="宋体" w:hAnsi="宋体" w:hint="eastAsia"/>
          <w:sz w:val="24"/>
        </w:rPr>
        <w:t>，以地域特色为基础，构建</w:t>
      </w:r>
      <w:r w:rsidRPr="005D5847">
        <w:rPr>
          <w:rFonts w:ascii="宋体" w:eastAsia="宋体" w:hAnsi="宋体" w:hint="eastAsia"/>
          <w:sz w:val="24"/>
        </w:rPr>
        <w:t>“</w:t>
      </w:r>
      <w:r>
        <w:rPr>
          <w:rFonts w:ascii="宋体" w:eastAsia="宋体" w:hAnsi="宋体" w:hint="eastAsia"/>
          <w:sz w:val="24"/>
        </w:rPr>
        <w:t>保护+发展</w:t>
      </w:r>
      <w:r w:rsidRPr="005D5847">
        <w:rPr>
          <w:rFonts w:ascii="宋体" w:eastAsia="宋体" w:hAnsi="宋体" w:hint="eastAsia"/>
          <w:sz w:val="24"/>
        </w:rPr>
        <w:t>”</w:t>
      </w:r>
      <w:r>
        <w:rPr>
          <w:rFonts w:ascii="宋体" w:eastAsia="宋体" w:hAnsi="宋体" w:hint="eastAsia"/>
          <w:sz w:val="24"/>
        </w:rPr>
        <w:t>的良性生态，让从业者获得稳定收益，让每一份参与都能收获价值回报，让傩戏在</w:t>
      </w:r>
      <w:r w:rsidRPr="005D5847">
        <w:rPr>
          <w:rFonts w:ascii="宋体" w:eastAsia="宋体" w:hAnsi="宋体" w:hint="eastAsia"/>
          <w:sz w:val="24"/>
        </w:rPr>
        <w:t>“</w:t>
      </w:r>
      <w:r>
        <w:rPr>
          <w:rFonts w:ascii="宋体" w:eastAsia="宋体" w:hAnsi="宋体" w:hint="eastAsia"/>
          <w:sz w:val="24"/>
        </w:rPr>
        <w:t>活起来</w:t>
      </w:r>
      <w:r w:rsidRPr="005D5847">
        <w:rPr>
          <w:rFonts w:ascii="宋体" w:eastAsia="宋体" w:hAnsi="宋体" w:hint="eastAsia"/>
          <w:sz w:val="24"/>
        </w:rPr>
        <w:t>”</w:t>
      </w:r>
      <w:r>
        <w:rPr>
          <w:rFonts w:ascii="宋体" w:eastAsia="宋体" w:hAnsi="宋体" w:hint="eastAsia"/>
          <w:sz w:val="24"/>
        </w:rPr>
        <w:t>的同时，更能</w:t>
      </w:r>
      <w:r w:rsidRPr="005D5847">
        <w:rPr>
          <w:rFonts w:ascii="宋体" w:eastAsia="宋体" w:hAnsi="宋体" w:hint="eastAsia"/>
          <w:sz w:val="24"/>
        </w:rPr>
        <w:t>“</w:t>
      </w:r>
      <w:r>
        <w:rPr>
          <w:rFonts w:ascii="宋体" w:eastAsia="宋体" w:hAnsi="宋体" w:hint="eastAsia"/>
          <w:sz w:val="24"/>
        </w:rPr>
        <w:t>火起来</w:t>
      </w:r>
      <w:r w:rsidRPr="005D5847">
        <w:rPr>
          <w:rFonts w:ascii="宋体" w:eastAsia="宋体" w:hAnsi="宋体" w:hint="eastAsia"/>
          <w:sz w:val="24"/>
        </w:rPr>
        <w:t>”“</w:t>
      </w:r>
      <w:r>
        <w:rPr>
          <w:rFonts w:ascii="宋体" w:eastAsia="宋体" w:hAnsi="宋体" w:hint="eastAsia"/>
          <w:sz w:val="24"/>
        </w:rPr>
        <w:t>传下去</w:t>
      </w:r>
      <w:r w:rsidRPr="005D5847">
        <w:rPr>
          <w:rFonts w:ascii="宋体" w:eastAsia="宋体" w:hAnsi="宋体" w:hint="eastAsia"/>
          <w:sz w:val="24"/>
        </w:rPr>
        <w:t>”</w:t>
      </w:r>
      <w:r>
        <w:rPr>
          <w:rFonts w:ascii="宋体" w:eastAsia="宋体" w:hAnsi="宋体" w:hint="eastAsia"/>
          <w:sz w:val="24"/>
        </w:rPr>
        <w:t>。</w:t>
      </w:r>
    </w:p>
    <w:p w14:paraId="318C7511" w14:textId="77777777" w:rsidR="00F13348" w:rsidRDefault="00F13348" w:rsidP="00F13348">
      <w:pPr>
        <w:spacing w:line="360" w:lineRule="auto"/>
        <w:ind w:firstLineChars="200" w:firstLine="482"/>
        <w:rPr>
          <w:rFonts w:ascii="宋体" w:eastAsia="宋体" w:hAnsi="宋体" w:hint="eastAsia"/>
          <w:b/>
          <w:bCs/>
          <w:sz w:val="24"/>
        </w:rPr>
      </w:pPr>
      <w:r>
        <w:rPr>
          <w:rFonts w:ascii="宋体" w:eastAsia="宋体" w:hAnsi="宋体" w:hint="eastAsia"/>
          <w:b/>
          <w:bCs/>
          <w:sz w:val="24"/>
        </w:rPr>
        <w:lastRenderedPageBreak/>
        <w:t>今日我们以多元实践铺就傩戏传承之路，明日必将见证这门古老艺术在当代焕发生机——这，便是傩戏保护的初心与使命，让每一处传承之地都成为文化复兴的支点，共同撑起中华优秀传统文化生生不息的壮阔图景！</w:t>
      </w:r>
    </w:p>
    <w:p w14:paraId="7473ECEE" w14:textId="77777777" w:rsidR="00F13348" w:rsidRDefault="00F13348" w:rsidP="00F13348">
      <w:pPr>
        <w:spacing w:line="360" w:lineRule="auto"/>
        <w:ind w:firstLineChars="200" w:firstLine="480"/>
        <w:rPr>
          <w:rFonts w:ascii="宋体" w:eastAsia="宋体" w:hAnsi="宋体" w:hint="eastAsia"/>
          <w:sz w:val="24"/>
        </w:rPr>
      </w:pPr>
    </w:p>
    <w:p w14:paraId="1EB03F4B" w14:textId="77777777" w:rsidR="00540F42" w:rsidRPr="00F13348" w:rsidRDefault="00540F42">
      <w:pPr>
        <w:rPr>
          <w:rFonts w:hint="eastAsia"/>
        </w:rPr>
      </w:pPr>
    </w:p>
    <w:sectPr w:rsidR="00540F42" w:rsidRPr="00F13348" w:rsidSect="00F13348">
      <w:footnotePr>
        <w:numFmt w:val="decimalEnclosedCircleChinese"/>
        <w:numRestart w:val="eachPage"/>
      </w:footnotePr>
      <w:pgSz w:w="11906" w:h="16838"/>
      <w:pgMar w:top="1134" w:right="1701" w:bottom="1134"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D839B" w14:textId="77777777" w:rsidR="00BE6926" w:rsidRDefault="00BE6926" w:rsidP="00F13348">
      <w:pPr>
        <w:spacing w:after="0" w:line="240" w:lineRule="auto"/>
        <w:rPr>
          <w:rFonts w:hint="eastAsia"/>
        </w:rPr>
      </w:pPr>
      <w:r>
        <w:separator/>
      </w:r>
    </w:p>
  </w:endnote>
  <w:endnote w:type="continuationSeparator" w:id="0">
    <w:p w14:paraId="40607317" w14:textId="77777777" w:rsidR="00BE6926" w:rsidRDefault="00BE6926" w:rsidP="00F13348">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DB745" w14:textId="77777777" w:rsidR="00BE6926" w:rsidRDefault="00BE6926" w:rsidP="00F13348">
      <w:pPr>
        <w:spacing w:after="0" w:line="240" w:lineRule="auto"/>
        <w:rPr>
          <w:rFonts w:hint="eastAsia"/>
        </w:rPr>
      </w:pPr>
      <w:r>
        <w:separator/>
      </w:r>
    </w:p>
  </w:footnote>
  <w:footnote w:type="continuationSeparator" w:id="0">
    <w:p w14:paraId="05CE8006" w14:textId="77777777" w:rsidR="00BE6926" w:rsidRDefault="00BE6926" w:rsidP="00F13348">
      <w:pPr>
        <w:spacing w:after="0" w:line="240" w:lineRule="auto"/>
        <w:rPr>
          <w:rFonts w:hint="eastAsia"/>
        </w:rPr>
      </w:pPr>
      <w:r>
        <w:continuationSeparator/>
      </w:r>
    </w:p>
  </w:footnote>
  <w:footnote w:id="1">
    <w:p w14:paraId="45C77E91" w14:textId="77777777" w:rsidR="00F13348" w:rsidRDefault="00F13348" w:rsidP="00F13348">
      <w:pPr>
        <w:pStyle w:val="ae"/>
        <w:rPr>
          <w:rFonts w:ascii="宋体" w:eastAsia="宋体" w:hAnsi="宋体" w:hint="eastAsia"/>
          <w:szCs w:val="18"/>
        </w:rPr>
      </w:pPr>
      <w:r>
        <w:rPr>
          <w:rFonts w:ascii="宋体" w:eastAsia="宋体" w:hAnsi="宋体" w:hint="eastAsia"/>
          <w:szCs w:val="18"/>
        </w:rPr>
        <w:footnoteRef/>
      </w:r>
      <w:r>
        <w:rPr>
          <w:rFonts w:ascii="宋体" w:eastAsia="宋体" w:hAnsi="宋体" w:hint="eastAsia"/>
          <w:szCs w:val="18"/>
        </w:rPr>
        <w:t xml:space="preserve"> 《中国文化报》2024年非遗产业发展蓝皮书数据</w:t>
      </w:r>
    </w:p>
  </w:footnote>
  <w:footnote w:id="2">
    <w:p w14:paraId="114F6502" w14:textId="77777777" w:rsidR="00F13348" w:rsidRDefault="00F13348" w:rsidP="00F13348">
      <w:pPr>
        <w:pStyle w:val="ae"/>
        <w:rPr>
          <w:rFonts w:ascii="宋体" w:eastAsia="宋体" w:hAnsi="宋体" w:hint="eastAsia"/>
          <w:szCs w:val="18"/>
        </w:rPr>
      </w:pPr>
      <w:r>
        <w:rPr>
          <w:rFonts w:ascii="宋体" w:eastAsia="宋体" w:hAnsi="宋体" w:hint="eastAsia"/>
          <w:szCs w:val="18"/>
        </w:rPr>
        <w:footnoteRef/>
      </w:r>
      <w:r>
        <w:rPr>
          <w:rFonts w:ascii="宋体" w:eastAsia="宋体" w:hAnsi="宋体" w:hint="eastAsia"/>
          <w:szCs w:val="18"/>
        </w:rPr>
        <w:t xml:space="preserve"> 《中国傩戏史》，曲六乙著，上海古籍出版社2019</w:t>
      </w:r>
      <w:r>
        <w:rPr>
          <w:rFonts w:ascii="宋体" w:eastAsia="宋体" w:hAnsi="宋体" w:hint="eastAsia"/>
          <w:szCs w:val="18"/>
        </w:rPr>
        <w:t>年版</w:t>
      </w:r>
    </w:p>
  </w:footnote>
  <w:footnote w:id="3">
    <w:p w14:paraId="2DE2B985" w14:textId="77777777" w:rsidR="00F13348" w:rsidRDefault="00F13348" w:rsidP="00F13348">
      <w:pPr>
        <w:pStyle w:val="ae"/>
        <w:rPr>
          <w:rFonts w:ascii="宋体" w:eastAsia="宋体" w:hAnsi="宋体" w:hint="eastAsia"/>
          <w:szCs w:val="18"/>
        </w:rPr>
      </w:pPr>
      <w:r>
        <w:rPr>
          <w:rFonts w:ascii="宋体" w:eastAsia="宋体" w:hAnsi="宋体" w:hint="eastAsia"/>
          <w:szCs w:val="18"/>
        </w:rPr>
        <w:footnoteRef/>
      </w:r>
      <w:r>
        <w:rPr>
          <w:rFonts w:ascii="宋体" w:eastAsia="宋体" w:hAnsi="宋体" w:hint="eastAsia"/>
          <w:szCs w:val="18"/>
        </w:rPr>
        <w:t xml:space="preserve"> 铜仁市文化和旅游局2023</w:t>
      </w:r>
      <w:r>
        <w:rPr>
          <w:rFonts w:ascii="宋体" w:eastAsia="宋体" w:hAnsi="宋体" w:hint="eastAsia"/>
          <w:szCs w:val="18"/>
        </w:rPr>
        <w:t>年非遗保护工作报告</w:t>
      </w:r>
    </w:p>
  </w:footnote>
  <w:footnote w:id="4">
    <w:p w14:paraId="6DF3FB34" w14:textId="77777777" w:rsidR="00F13348" w:rsidRDefault="00F13348" w:rsidP="00F13348">
      <w:pPr>
        <w:pStyle w:val="ae"/>
        <w:rPr>
          <w:rFonts w:ascii="宋体" w:eastAsia="宋体" w:hAnsi="宋体" w:hint="eastAsia"/>
          <w:szCs w:val="18"/>
        </w:rPr>
      </w:pPr>
      <w:r>
        <w:rPr>
          <w:rFonts w:ascii="宋体" w:eastAsia="宋体" w:hAnsi="宋体" w:hint="eastAsia"/>
          <w:szCs w:val="18"/>
        </w:rPr>
        <w:footnoteRef/>
      </w:r>
      <w:r>
        <w:rPr>
          <w:rFonts w:ascii="宋体" w:eastAsia="宋体" w:hAnsi="宋体" w:hint="eastAsia"/>
          <w:szCs w:val="18"/>
        </w:rPr>
        <w:t xml:space="preserve"> 中华人民共和国非物质文化遗产法[Z]. 2011.</w:t>
      </w:r>
    </w:p>
  </w:footnote>
  <w:footnote w:id="5">
    <w:p w14:paraId="43F8FC91" w14:textId="77777777" w:rsidR="00F13348" w:rsidRDefault="00F13348" w:rsidP="00F13348">
      <w:pPr>
        <w:pStyle w:val="ae"/>
        <w:rPr>
          <w:rFonts w:ascii="宋体" w:eastAsia="宋体" w:hAnsi="宋体" w:hint="eastAsia"/>
          <w:szCs w:val="18"/>
        </w:rPr>
      </w:pPr>
      <w:r>
        <w:rPr>
          <w:rFonts w:ascii="宋体" w:eastAsia="宋体" w:hAnsi="宋体" w:hint="eastAsia"/>
          <w:szCs w:val="18"/>
        </w:rPr>
        <w:footnoteRef/>
      </w:r>
      <w:r>
        <w:rPr>
          <w:rFonts w:ascii="宋体" w:eastAsia="宋体" w:hAnsi="宋体" w:hint="eastAsia"/>
          <w:szCs w:val="18"/>
        </w:rPr>
        <w:t xml:space="preserve"> </w:t>
      </w:r>
      <w:r>
        <w:rPr>
          <w:rFonts w:ascii="宋体" w:eastAsia="宋体" w:hAnsi="宋体" w:hint="eastAsia"/>
          <w:szCs w:val="18"/>
        </w:rPr>
        <w:t>关于进一步加强非物质文化遗产保护工作的意见[Z]. 2021.</w:t>
      </w:r>
    </w:p>
  </w:footnote>
  <w:footnote w:id="6">
    <w:p w14:paraId="41FE181F" w14:textId="77777777" w:rsidR="00F13348" w:rsidRDefault="00F13348" w:rsidP="00F13348">
      <w:pPr>
        <w:pStyle w:val="ae"/>
        <w:rPr>
          <w:rFonts w:ascii="宋体" w:eastAsia="宋体" w:hAnsi="宋体" w:hint="eastAsia"/>
          <w:szCs w:val="18"/>
        </w:rPr>
      </w:pPr>
      <w:r>
        <w:rPr>
          <w:rFonts w:ascii="宋体" w:eastAsia="宋体" w:hAnsi="宋体" w:hint="eastAsia"/>
          <w:szCs w:val="18"/>
        </w:rPr>
        <w:footnoteRef/>
      </w:r>
      <w:r>
        <w:rPr>
          <w:rFonts w:ascii="宋体" w:eastAsia="宋体" w:hAnsi="宋体" w:hint="eastAsia"/>
          <w:szCs w:val="18"/>
        </w:rPr>
        <w:t xml:space="preserve"> 《非遗保护与乡村振兴》，王文章主编，文化艺术出版社2022年版</w:t>
      </w:r>
    </w:p>
  </w:footnote>
  <w:footnote w:id="7">
    <w:p w14:paraId="4BF0481C" w14:textId="77777777" w:rsidR="00F13348" w:rsidRDefault="00F13348" w:rsidP="00F13348">
      <w:pPr>
        <w:pStyle w:val="ae"/>
        <w:rPr>
          <w:rFonts w:ascii="宋体" w:eastAsia="宋体" w:hAnsi="宋体" w:hint="eastAsia"/>
          <w:szCs w:val="18"/>
        </w:rPr>
      </w:pPr>
      <w:r>
        <w:rPr>
          <w:rFonts w:ascii="宋体" w:eastAsia="宋体" w:hAnsi="宋体" w:hint="eastAsia"/>
          <w:szCs w:val="18"/>
        </w:rPr>
        <w:footnoteRef/>
      </w:r>
      <w:r>
        <w:rPr>
          <w:rFonts w:ascii="宋体" w:eastAsia="宋体" w:hAnsi="宋体" w:hint="eastAsia"/>
          <w:szCs w:val="18"/>
        </w:rPr>
        <w:t xml:space="preserve"> 《四川日报》2025年8月火把节旅游数据报道</w:t>
      </w:r>
    </w:p>
  </w:footnote>
  <w:footnote w:id="8">
    <w:p w14:paraId="5C0B34C2" w14:textId="77777777" w:rsidR="00F13348" w:rsidRDefault="00F13348" w:rsidP="00F13348">
      <w:pPr>
        <w:pStyle w:val="ae"/>
        <w:rPr>
          <w:rFonts w:ascii="宋体" w:eastAsia="宋体" w:hAnsi="宋体" w:hint="eastAsia"/>
          <w:szCs w:val="18"/>
        </w:rPr>
      </w:pPr>
      <w:r>
        <w:rPr>
          <w:rFonts w:ascii="宋体" w:eastAsia="宋体" w:hAnsi="宋体" w:hint="eastAsia"/>
          <w:szCs w:val="18"/>
        </w:rPr>
        <w:footnoteRef/>
      </w:r>
      <w:r>
        <w:rPr>
          <w:rFonts w:ascii="宋体" w:eastAsia="宋体" w:hAnsi="宋体" w:hint="eastAsia"/>
          <w:szCs w:val="18"/>
        </w:rPr>
        <w:t xml:space="preserve"> 《光明日报》2025年非遗援疆活动报道</w:t>
      </w:r>
    </w:p>
  </w:footnote>
  <w:footnote w:id="9">
    <w:p w14:paraId="34F3E778" w14:textId="77777777" w:rsidR="00F13348" w:rsidRDefault="00F13348" w:rsidP="00F13348">
      <w:pPr>
        <w:pStyle w:val="ae"/>
        <w:rPr>
          <w:rFonts w:ascii="宋体" w:eastAsia="宋体" w:hAnsi="宋体" w:hint="eastAsia"/>
          <w:szCs w:val="18"/>
        </w:rPr>
      </w:pPr>
      <w:r>
        <w:rPr>
          <w:rFonts w:ascii="宋体" w:eastAsia="宋体" w:hAnsi="宋体" w:hint="eastAsia"/>
          <w:szCs w:val="18"/>
        </w:rPr>
        <w:footnoteRef/>
      </w:r>
      <w:r>
        <w:rPr>
          <w:rFonts w:ascii="宋体" w:eastAsia="宋体" w:hAnsi="宋体" w:hint="eastAsia"/>
          <w:szCs w:val="18"/>
        </w:rPr>
        <w:t xml:space="preserve"> 《山西日报》2024年非遗跨界案例报道</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55A5"/>
    <w:multiLevelType w:val="singleLevel"/>
    <w:tmpl w:val="006055A5"/>
    <w:lvl w:ilvl="0">
      <w:start w:val="2"/>
      <w:numFmt w:val="decimal"/>
      <w:suff w:val="space"/>
      <w:lvlText w:val="(%1)"/>
      <w:lvlJc w:val="left"/>
    </w:lvl>
  </w:abstractNum>
  <w:num w:numId="1" w16cid:durableId="1481310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348"/>
    <w:rsid w:val="00540F42"/>
    <w:rsid w:val="00580EAC"/>
    <w:rsid w:val="005D5847"/>
    <w:rsid w:val="008068A9"/>
    <w:rsid w:val="00B638D1"/>
    <w:rsid w:val="00BE6926"/>
    <w:rsid w:val="00D334D3"/>
    <w:rsid w:val="00F133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53814"/>
  <w15:chartTrackingRefBased/>
  <w15:docId w15:val="{559FE7BE-80AE-4650-9A25-867C8723F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3348"/>
    <w:pPr>
      <w:widowControl w:val="0"/>
    </w:pPr>
  </w:style>
  <w:style w:type="paragraph" w:styleId="1">
    <w:name w:val="heading 1"/>
    <w:basedOn w:val="a"/>
    <w:next w:val="a"/>
    <w:link w:val="10"/>
    <w:uiPriority w:val="9"/>
    <w:qFormat/>
    <w:rsid w:val="00F13348"/>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F13348"/>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F13348"/>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F13348"/>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F13348"/>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F13348"/>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F1334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1334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1334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13348"/>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F13348"/>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F13348"/>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F13348"/>
    <w:rPr>
      <w:rFonts w:cstheme="majorBidi"/>
      <w:color w:val="0F4761" w:themeColor="accent1" w:themeShade="BF"/>
      <w:sz w:val="28"/>
      <w:szCs w:val="28"/>
    </w:rPr>
  </w:style>
  <w:style w:type="character" w:customStyle="1" w:styleId="50">
    <w:name w:val="标题 5 字符"/>
    <w:basedOn w:val="a0"/>
    <w:link w:val="5"/>
    <w:uiPriority w:val="9"/>
    <w:semiHidden/>
    <w:rsid w:val="00F13348"/>
    <w:rPr>
      <w:rFonts w:cstheme="majorBidi"/>
      <w:color w:val="0F4761" w:themeColor="accent1" w:themeShade="BF"/>
      <w:sz w:val="24"/>
    </w:rPr>
  </w:style>
  <w:style w:type="character" w:customStyle="1" w:styleId="60">
    <w:name w:val="标题 6 字符"/>
    <w:basedOn w:val="a0"/>
    <w:link w:val="6"/>
    <w:uiPriority w:val="9"/>
    <w:semiHidden/>
    <w:rsid w:val="00F13348"/>
    <w:rPr>
      <w:rFonts w:cstheme="majorBidi"/>
      <w:b/>
      <w:bCs/>
      <w:color w:val="0F4761" w:themeColor="accent1" w:themeShade="BF"/>
    </w:rPr>
  </w:style>
  <w:style w:type="character" w:customStyle="1" w:styleId="70">
    <w:name w:val="标题 7 字符"/>
    <w:basedOn w:val="a0"/>
    <w:link w:val="7"/>
    <w:uiPriority w:val="9"/>
    <w:semiHidden/>
    <w:rsid w:val="00F13348"/>
    <w:rPr>
      <w:rFonts w:cstheme="majorBidi"/>
      <w:b/>
      <w:bCs/>
      <w:color w:val="595959" w:themeColor="text1" w:themeTint="A6"/>
    </w:rPr>
  </w:style>
  <w:style w:type="character" w:customStyle="1" w:styleId="80">
    <w:name w:val="标题 8 字符"/>
    <w:basedOn w:val="a0"/>
    <w:link w:val="8"/>
    <w:uiPriority w:val="9"/>
    <w:semiHidden/>
    <w:rsid w:val="00F13348"/>
    <w:rPr>
      <w:rFonts w:cstheme="majorBidi"/>
      <w:color w:val="595959" w:themeColor="text1" w:themeTint="A6"/>
    </w:rPr>
  </w:style>
  <w:style w:type="character" w:customStyle="1" w:styleId="90">
    <w:name w:val="标题 9 字符"/>
    <w:basedOn w:val="a0"/>
    <w:link w:val="9"/>
    <w:uiPriority w:val="9"/>
    <w:semiHidden/>
    <w:rsid w:val="00F13348"/>
    <w:rPr>
      <w:rFonts w:eastAsiaTheme="majorEastAsia" w:cstheme="majorBidi"/>
      <w:color w:val="595959" w:themeColor="text1" w:themeTint="A6"/>
    </w:rPr>
  </w:style>
  <w:style w:type="paragraph" w:styleId="a3">
    <w:name w:val="Title"/>
    <w:basedOn w:val="a"/>
    <w:next w:val="a"/>
    <w:link w:val="a4"/>
    <w:uiPriority w:val="10"/>
    <w:qFormat/>
    <w:rsid w:val="00F1334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133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334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133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3348"/>
    <w:pPr>
      <w:spacing w:before="160"/>
      <w:jc w:val="center"/>
    </w:pPr>
    <w:rPr>
      <w:i/>
      <w:iCs/>
      <w:color w:val="404040" w:themeColor="text1" w:themeTint="BF"/>
    </w:rPr>
  </w:style>
  <w:style w:type="character" w:customStyle="1" w:styleId="a8">
    <w:name w:val="引用 字符"/>
    <w:basedOn w:val="a0"/>
    <w:link w:val="a7"/>
    <w:uiPriority w:val="29"/>
    <w:rsid w:val="00F13348"/>
    <w:rPr>
      <w:i/>
      <w:iCs/>
      <w:color w:val="404040" w:themeColor="text1" w:themeTint="BF"/>
    </w:rPr>
  </w:style>
  <w:style w:type="paragraph" w:styleId="a9">
    <w:name w:val="List Paragraph"/>
    <w:basedOn w:val="a"/>
    <w:uiPriority w:val="34"/>
    <w:qFormat/>
    <w:rsid w:val="00F13348"/>
    <w:pPr>
      <w:ind w:left="720"/>
      <w:contextualSpacing/>
    </w:pPr>
  </w:style>
  <w:style w:type="character" w:styleId="aa">
    <w:name w:val="Intense Emphasis"/>
    <w:basedOn w:val="a0"/>
    <w:uiPriority w:val="21"/>
    <w:qFormat/>
    <w:rsid w:val="00F13348"/>
    <w:rPr>
      <w:i/>
      <w:iCs/>
      <w:color w:val="0F4761" w:themeColor="accent1" w:themeShade="BF"/>
    </w:rPr>
  </w:style>
  <w:style w:type="paragraph" w:styleId="ab">
    <w:name w:val="Intense Quote"/>
    <w:basedOn w:val="a"/>
    <w:next w:val="a"/>
    <w:link w:val="ac"/>
    <w:uiPriority w:val="30"/>
    <w:qFormat/>
    <w:rsid w:val="00F133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F13348"/>
    <w:rPr>
      <w:i/>
      <w:iCs/>
      <w:color w:val="0F4761" w:themeColor="accent1" w:themeShade="BF"/>
    </w:rPr>
  </w:style>
  <w:style w:type="character" w:styleId="ad">
    <w:name w:val="Intense Reference"/>
    <w:basedOn w:val="a0"/>
    <w:uiPriority w:val="32"/>
    <w:qFormat/>
    <w:rsid w:val="00F13348"/>
    <w:rPr>
      <w:b/>
      <w:bCs/>
      <w:smallCaps/>
      <w:color w:val="0F4761" w:themeColor="accent1" w:themeShade="BF"/>
      <w:spacing w:val="5"/>
    </w:rPr>
  </w:style>
  <w:style w:type="paragraph" w:styleId="ae">
    <w:name w:val="footnote text"/>
    <w:basedOn w:val="a"/>
    <w:link w:val="af"/>
    <w:uiPriority w:val="99"/>
    <w:semiHidden/>
    <w:unhideWhenUsed/>
    <w:rsid w:val="00F13348"/>
    <w:pPr>
      <w:snapToGrid w:val="0"/>
    </w:pPr>
    <w:rPr>
      <w:sz w:val="18"/>
    </w:rPr>
  </w:style>
  <w:style w:type="character" w:customStyle="1" w:styleId="af">
    <w:name w:val="脚注文本 字符"/>
    <w:basedOn w:val="a0"/>
    <w:link w:val="ae"/>
    <w:uiPriority w:val="99"/>
    <w:semiHidden/>
    <w:rsid w:val="00F13348"/>
    <w:rPr>
      <w:sz w:val="18"/>
    </w:rPr>
  </w:style>
  <w:style w:type="character" w:styleId="af0">
    <w:name w:val="footnote reference"/>
    <w:basedOn w:val="a0"/>
    <w:uiPriority w:val="99"/>
    <w:semiHidden/>
    <w:unhideWhenUsed/>
    <w:rsid w:val="00F13348"/>
    <w:rPr>
      <w:vertAlign w:val="superscript"/>
    </w:rPr>
  </w:style>
  <w:style w:type="character" w:styleId="af1">
    <w:name w:val="annotation reference"/>
    <w:basedOn w:val="a0"/>
    <w:uiPriority w:val="99"/>
    <w:semiHidden/>
    <w:unhideWhenUsed/>
    <w:rsid w:val="00F13348"/>
    <w:rPr>
      <w:sz w:val="21"/>
      <w:szCs w:val="21"/>
    </w:rPr>
  </w:style>
  <w:style w:type="paragraph" w:styleId="af2">
    <w:name w:val="annotation text"/>
    <w:basedOn w:val="a"/>
    <w:link w:val="af3"/>
    <w:uiPriority w:val="99"/>
    <w:unhideWhenUsed/>
    <w:rsid w:val="00F13348"/>
  </w:style>
  <w:style w:type="character" w:customStyle="1" w:styleId="af3">
    <w:name w:val="批注文字 字符"/>
    <w:basedOn w:val="a0"/>
    <w:link w:val="af2"/>
    <w:uiPriority w:val="99"/>
    <w:rsid w:val="00F133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20</Pages>
  <Words>7549</Words>
  <Characters>7700</Characters>
  <Application>Microsoft Office Word</Application>
  <DocSecurity>0</DocSecurity>
  <Lines>308</Lines>
  <Paragraphs>183</Paragraphs>
  <ScaleCrop>false</ScaleCrop>
  <Company/>
  <LinksUpToDate>false</LinksUpToDate>
  <CharactersWithSpaces>15066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志成 胡</dc:creator>
  <cp:keywords/>
  <dc:description/>
  <cp:lastModifiedBy>志成 胡</cp:lastModifiedBy>
  <cp:revision>1</cp:revision>
  <dcterms:created xsi:type="dcterms:W3CDTF">2025-12-19T13:09:00Z</dcterms:created>
  <dcterms:modified xsi:type="dcterms:W3CDTF">2025-12-19T13:30:00Z</dcterms:modified>
</cp:coreProperties>
</file>